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header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 xmlns:wp14="http://schemas.microsoft.com/office/word/2010/wordml" w14:paraId="56372CA8" wp14:textId="77777777">
      <w:pPr>
        <w:pStyle w:val="Normal"/>
        <w:jc w:val="center"/>
        <w:rPr>
          <w:sz w:val="28"/>
          <w:szCs w:val="28"/>
        </w:rPr>
      </w:pPr>
      <w:r>
        <w:rPr>
          <w:b/>
          <w:color w:val="0070C0"/>
          <w:sz w:val="28"/>
          <w:szCs w:val="28"/>
        </w:rPr>
        <w:t xml:space="preserve">Machine Learning </w:t>
      </w:r>
      <w:r>
        <w:rPr>
          <w:b/>
          <w:color w:val="0070C0"/>
          <w:sz w:val="28"/>
          <w:szCs w:val="28"/>
        </w:rPr>
        <w:t>Engineering</w:t>
      </w:r>
    </w:p>
    <w:p xmlns:wp14="http://schemas.microsoft.com/office/word/2010/wordml" w14:paraId="541D16AB" wp14:textId="77777777">
      <w:pPr>
        <w:pStyle w:val="Normal"/>
        <w:jc w:val="center"/>
        <w:rPr>
          <w:color w:val="0070C0"/>
        </w:rPr>
      </w:pPr>
      <w:r>
        <w:rPr>
          <w:color w:val="0070C0"/>
        </w:rPr>
        <w:t>CAI 6108</w:t>
      </w:r>
      <w:r>
        <w:rPr>
          <w:color w:val="0070C0"/>
        </w:rPr>
        <w:t xml:space="preserve">   Section X13A</w:t>
      </w:r>
    </w:p>
    <w:p xmlns:wp14="http://schemas.microsoft.com/office/word/2010/wordml" w14:paraId="04BA1EC5" wp14:textId="208E4061">
      <w:pPr>
        <w:pStyle w:val="Normal"/>
        <w:jc w:val="center"/>
        <w:rPr>
          <w:color w:val="0070C0"/>
        </w:rPr>
      </w:pPr>
      <w:r w:rsidRPr="09EEA157" w:rsidR="09EEA157">
        <w:rPr>
          <w:b w:val="1"/>
          <w:bCs w:val="1"/>
          <w:i w:val="1"/>
          <w:iCs w:val="1"/>
        </w:rPr>
        <w:t>Class Periods:</w:t>
      </w:r>
      <w:r w:rsidR="09EEA157">
        <w:rPr/>
        <w:t xml:space="preserve">   </w:t>
      </w:r>
      <w:r w:rsidRPr="09EEA157" w:rsidR="09EEA157">
        <w:rPr>
          <w:color w:val="0070C0"/>
        </w:rPr>
        <w:t xml:space="preserve">M, </w:t>
      </w:r>
      <w:r w:rsidRPr="09EEA157" w:rsidR="09EEA157">
        <w:rPr>
          <w:color w:val="0070C0"/>
        </w:rPr>
        <w:t>W, F</w:t>
      </w:r>
      <w:r w:rsidRPr="09EEA157" w:rsidR="09EEA157">
        <w:rPr>
          <w:color w:val="0070C0"/>
        </w:rPr>
        <w:t xml:space="preserve"> | Period </w:t>
      </w:r>
      <w:r w:rsidRPr="09EEA157" w:rsidR="09EEA157">
        <w:rPr>
          <w:color w:val="0070C0"/>
        </w:rPr>
        <w:t>4</w:t>
      </w:r>
      <w:r w:rsidRPr="09EEA157" w:rsidR="09EEA157">
        <w:rPr>
          <w:color w:val="0070C0"/>
        </w:rPr>
        <w:t xml:space="preserve"> (10:40 AM - 11:30 AM)</w:t>
      </w:r>
    </w:p>
    <w:p xmlns:wp14="http://schemas.microsoft.com/office/word/2010/wordml" w14:paraId="140AF530" wp14:textId="77777777">
      <w:pPr>
        <w:pStyle w:val="Normal"/>
        <w:jc w:val="center"/>
        <w:rPr>
          <w:color w:val="0070C0"/>
        </w:rPr>
      </w:pPr>
      <w:r>
        <w:rPr>
          <w:b/>
          <w:i/>
        </w:rPr>
        <w:t>Location:</w:t>
      </w:r>
      <w:r>
        <w:rPr/>
        <w:t xml:space="preserve">   </w:t>
      </w:r>
      <w:r>
        <w:rPr>
          <w:color w:val="0070C0"/>
        </w:rPr>
        <w:t>NRN 1020</w:t>
      </w:r>
    </w:p>
    <w:p xmlns:wp14="http://schemas.microsoft.com/office/word/2010/wordml" w14:paraId="4813FDD5" wp14:textId="77777777">
      <w:pPr>
        <w:pStyle w:val="Normal"/>
        <w:jc w:val="center"/>
        <w:rPr>
          <w:color w:val="0070C0"/>
        </w:rPr>
      </w:pPr>
      <w:r>
        <w:rPr>
          <w:b/>
          <w:i/>
        </w:rPr>
        <w:t>Academic Term:</w:t>
      </w:r>
      <w:r>
        <w:rPr/>
        <w:t xml:space="preserve">  </w:t>
      </w:r>
      <w:r>
        <w:rPr>
          <w:color w:val="0070C0"/>
        </w:rPr>
        <w:t>Spring 2026</w:t>
      </w:r>
    </w:p>
    <w:p xmlns:wp14="http://schemas.microsoft.com/office/word/2010/wordml" w14:paraId="672A6659" wp14:textId="77777777">
      <w:pPr>
        <w:pStyle w:val="Normal"/>
        <w:rPr>
          <w:u w:val="single"/>
        </w:rPr>
      </w:pPr>
      <w:r>
        <w:rPr>
          <w:u w:val="single"/>
        </w:rPr>
      </w:r>
    </w:p>
    <w:p xmlns:wp14="http://schemas.microsoft.com/office/word/2010/wordml" w14:paraId="1F156438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 xml:space="preserve">Instructor: </w:t>
      </w:r>
      <w:r>
        <w:rPr>
          <w:color w:val="0070C0"/>
        </w:rPr>
        <w:t>Vincent Bindschaedler</w:t>
      </w:r>
    </w:p>
    <w:p xmlns:wp14="http://schemas.microsoft.com/office/word/2010/wordml" w14:paraId="0A37501D" wp14:textId="77777777">
      <w:pPr>
        <w:pStyle w:val="Normal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64B54BDB" wp14:textId="1648D7C6">
      <w:pPr>
        <w:pStyle w:val="Normal"/>
        <w:rPr>
          <w:color w:val="0070C0"/>
        </w:rPr>
      </w:pPr>
      <w:r w:rsidRPr="09EEA157" w:rsidR="09EEA157">
        <w:rPr>
          <w:b w:val="1"/>
          <w:bCs w:val="1"/>
        </w:rPr>
        <w:t>Office Hours</w:t>
      </w:r>
      <w:r w:rsidRPr="09EEA157" w:rsidR="09EEA157">
        <w:rPr>
          <w:b w:val="1"/>
          <w:bCs w:val="1"/>
        </w:rPr>
        <w:t xml:space="preserve">: </w:t>
      </w:r>
      <w:r w:rsidRPr="09EEA157" w:rsidR="09EEA157">
        <w:rPr>
          <w:color w:val="0070C0"/>
        </w:rPr>
        <w:t>See</w:t>
      </w:r>
      <w:r w:rsidRPr="09EEA157" w:rsidR="09EEA157">
        <w:rPr>
          <w:color w:val="0070C0"/>
        </w:rPr>
        <w:t xml:space="preserve"> eLearning platform (Canvas) for up-to-date information on office hours.</w:t>
      </w:r>
    </w:p>
    <w:p xmlns:wp14="http://schemas.microsoft.com/office/word/2010/wordml" w14:paraId="5DAB6C7B" wp14:textId="77777777">
      <w:pPr>
        <w:pStyle w:val="Normal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2E2E2030" wp14:textId="77777777">
      <w:pPr>
        <w:pStyle w:val="Normal"/>
        <w:rPr>
          <w:b/>
          <w:b/>
          <w:i/>
          <w:i/>
        </w:rPr>
      </w:pPr>
      <w:r w:rsidRPr="09EEA157" w:rsidR="09EEA157">
        <w:rPr>
          <w:b w:val="1"/>
          <w:bCs w:val="1"/>
          <w:i w:val="1"/>
          <w:iCs w:val="1"/>
        </w:rPr>
        <w:t xml:space="preserve">Teaching Assistant: </w:t>
      </w:r>
      <w:r w:rsidRPr="09EEA157" w:rsidR="09EEA157">
        <w:rPr>
          <w:color w:val="0070C0"/>
          <w:u w:val="none"/>
        </w:rPr>
        <w:t>See Canvas for up-to-date information on TAs and their office hours.</w:t>
      </w:r>
    </w:p>
    <w:p xmlns:wp14="http://schemas.microsoft.com/office/word/2010/wordml" w14:paraId="6A05A809" wp14:textId="77777777">
      <w:pPr>
        <w:pStyle w:val="Normal"/>
        <w:rPr>
          <w:u w:val="single"/>
        </w:rPr>
      </w:pPr>
      <w:r>
        <w:rPr>
          <w:u w:val="single"/>
        </w:rPr>
      </w:r>
    </w:p>
    <w:p xmlns:wp14="http://schemas.microsoft.com/office/word/2010/wordml" w14:paraId="7BA12F9B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Course Description</w:t>
      </w:r>
    </w:p>
    <w:p xmlns:wp14="http://schemas.microsoft.com/office/word/2010/wordml" w14:paraId="2F34BE15" wp14:textId="77777777">
      <w:pPr>
        <w:pStyle w:val="Normal"/>
        <w:jc w:val="both"/>
        <w:rPr>
          <w:color w:val="0070C0"/>
        </w:rPr>
      </w:pPr>
      <w:r>
        <w:rPr>
          <w:color w:val="0070C0"/>
        </w:rPr>
        <w:t>Covers foundational machine learning concepts with an emphasis on applying these concepts on real-world data through programming exercises and assignments using relevant industry-standard Python tools, libraries, and frameworks.</w:t>
      </w:r>
    </w:p>
    <w:p xmlns:wp14="http://schemas.microsoft.com/office/word/2010/wordml" w14:paraId="5A39BBE3" wp14:textId="77777777">
      <w:pPr>
        <w:pStyle w:val="Normal"/>
        <w:jc w:val="both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058616C5" wp14:textId="77777777">
      <w:pPr>
        <w:pStyle w:val="Normal"/>
        <w:jc w:val="both"/>
        <w:rPr>
          <w:color w:val="0070C0"/>
        </w:rPr>
      </w:pPr>
      <w:r>
        <w:rPr>
          <w:b/>
          <w:i/>
          <w:color w:val="000000"/>
        </w:rPr>
        <w:t>C</w:t>
      </w:r>
      <w:r>
        <w:rPr>
          <w:rFonts w:eastAsia="Times New Roman" w:cs="Times New Roman"/>
          <w:b/>
          <w:i/>
          <w:color w:val="000000"/>
          <w:kern w:val="0"/>
          <w:sz w:val="22"/>
          <w:szCs w:val="24"/>
          <w:lang w:val="en-US" w:eastAsia="en-US" w:bidi="ar-SA"/>
        </w:rPr>
        <w:t>redit Hours</w:t>
      </w:r>
      <w:r>
        <w:rPr>
          <w:color w:val="000000"/>
        </w:rPr>
        <w:t>:</w:t>
      </w:r>
      <w:r>
        <w:rPr>
          <w:color w:val="0070C0"/>
        </w:rPr>
        <w:t xml:space="preserve"> 3</w:t>
      </w:r>
    </w:p>
    <w:p xmlns:wp14="http://schemas.microsoft.com/office/word/2010/wordml" w14:paraId="41C8F396" wp14:textId="77777777">
      <w:pPr>
        <w:pStyle w:val="Normal"/>
        <w:jc w:val="both"/>
        <w:rPr>
          <w:color w:val="0070C0"/>
        </w:rPr>
      </w:pPr>
      <w:r>
        <w:rPr/>
      </w:r>
    </w:p>
    <w:p xmlns:wp14="http://schemas.microsoft.com/office/word/2010/wordml" w14:paraId="1C852958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Course Pre-Requisites / Co-Requisites</w:t>
      </w:r>
    </w:p>
    <w:p xmlns:wp14="http://schemas.microsoft.com/office/word/2010/wordml" w14:paraId="49F9B25E" wp14:textId="77777777">
      <w:pPr>
        <w:pStyle w:val="Normal"/>
        <w:rPr>
          <w:color w:val="0070C0"/>
        </w:rPr>
      </w:pP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Knowledge of programming fundamentals. Experience with Python is a plus but not required.</w:t>
      </w:r>
    </w:p>
    <w:p xmlns:wp14="http://schemas.microsoft.com/office/word/2010/wordml" w14:paraId="72A3D3EC" wp14:textId="77777777">
      <w:pPr>
        <w:pStyle w:val="Normal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4EE2BF64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Course Objectives</w:t>
      </w:r>
    </w:p>
    <w:p xmlns:wp14="http://schemas.microsoft.com/office/word/2010/wordml" w14:paraId="055B9AC6" wp14:textId="77777777">
      <w:pPr>
        <w:pStyle w:val="Normal"/>
        <w:jc w:val="both"/>
        <w:rPr/>
      </w:pPr>
      <w:r>
        <w:rPr>
          <w:color w:val="0070C0"/>
        </w:rPr>
        <w:t>Successful students will have learned foundational concepts of machine learning and be able to:</w:t>
      </w:r>
    </w:p>
    <w:p xmlns:wp14="http://schemas.microsoft.com/office/word/2010/wordml" w14:paraId="37275BD1" wp14:textId="77777777">
      <w:pPr>
        <w:pStyle w:val="Normal"/>
        <w:jc w:val="both"/>
        <w:rPr/>
      </w:pPr>
      <w:r>
        <w:rPr>
          <w:color w:val="0070C0"/>
        </w:rPr>
        <w:t>- describe the machine learning workflow, including key steps and design choices;</w:t>
      </w:r>
    </w:p>
    <w:p xmlns:wp14="http://schemas.microsoft.com/office/word/2010/wordml" w14:paraId="7D47B2C2" wp14:textId="77777777">
      <w:pPr>
        <w:pStyle w:val="Normal"/>
        <w:jc w:val="both"/>
        <w:rPr/>
      </w:pPr>
      <w:r>
        <w:rPr>
          <w:color w:val="0070C0"/>
        </w:rPr>
        <w:t>- explain how various types of machine learning models work;</w:t>
      </w:r>
    </w:p>
    <w:p xmlns:wp14="http://schemas.microsoft.com/office/word/2010/wordml" w14:paraId="1228ECAB" wp14:textId="77777777">
      <w:pPr>
        <w:pStyle w:val="Normal"/>
        <w:jc w:val="both"/>
        <w:rPr/>
      </w:pPr>
      <w:r>
        <w:rPr>
          <w:color w:val="0070C0"/>
        </w:rPr>
        <w:t>- identify suitable machine learning models depending on the task; and</w:t>
      </w:r>
    </w:p>
    <w:p xmlns:wp14="http://schemas.microsoft.com/office/word/2010/wordml" w14:paraId="4875A16A" wp14:textId="77777777">
      <w:pPr>
        <w:pStyle w:val="Normal"/>
        <w:jc w:val="both"/>
        <w:rPr/>
      </w:pPr>
      <w:r>
        <w:rPr>
          <w:color w:val="0070C0"/>
        </w:rPr>
        <w:t>- choose metrics suited to evaluating the performance of a model on a specific task</w:t>
      </w:r>
    </w:p>
    <w:p xmlns:wp14="http://schemas.microsoft.com/office/word/2010/wordml" w14:paraId="0D0B940D" wp14:textId="77777777">
      <w:pPr>
        <w:pStyle w:val="Normal"/>
        <w:jc w:val="both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6E2085C4" wp14:textId="77777777">
      <w:pPr>
        <w:pStyle w:val="Normal"/>
        <w:jc w:val="both"/>
        <w:rPr/>
      </w:pPr>
      <w:r>
        <w:rPr>
          <w:color w:val="0070C0"/>
        </w:rPr>
        <w:t>In addition, successful students will have acquired experience in applying these techniques to real-world data using Python following the machine learning workflow. This includes knowing how to:</w:t>
      </w:r>
    </w:p>
    <w:p xmlns:wp14="http://schemas.microsoft.com/office/word/2010/wordml" w14:paraId="195FF26F" wp14:textId="77777777">
      <w:pPr>
        <w:pStyle w:val="Normal"/>
        <w:jc w:val="both"/>
        <w:rPr/>
      </w:pPr>
      <w:r>
        <w:rPr>
          <w:color w:val="0070C0"/>
        </w:rPr>
        <w:t>- preprocess and clean data;</w:t>
      </w:r>
    </w:p>
    <w:p xmlns:wp14="http://schemas.microsoft.com/office/word/2010/wordml" w14:paraId="4C9F0E40" wp14:textId="77777777">
      <w:pPr>
        <w:pStyle w:val="Normal"/>
        <w:jc w:val="both"/>
        <w:rPr/>
      </w:pPr>
      <w:r>
        <w:rPr>
          <w:color w:val="0070C0"/>
        </w:rPr>
        <w:t>- do feature engineering;</w:t>
      </w:r>
    </w:p>
    <w:p xmlns:wp14="http://schemas.microsoft.com/office/word/2010/wordml" w14:paraId="4F6CA632" wp14:textId="77777777">
      <w:pPr>
        <w:pStyle w:val="Normal"/>
        <w:jc w:val="both"/>
        <w:rPr/>
      </w:pPr>
      <w:r>
        <w:rPr>
          <w:color w:val="0070C0"/>
        </w:rPr>
        <w:t>- tune hyperparameters;</w:t>
      </w:r>
    </w:p>
    <w:p xmlns:wp14="http://schemas.microsoft.com/office/word/2010/wordml" w14:paraId="71FCA41D" wp14:textId="77777777">
      <w:pPr>
        <w:pStyle w:val="Normal"/>
        <w:jc w:val="both"/>
        <w:rPr/>
      </w:pPr>
      <w:r>
        <w:rPr>
          <w:color w:val="0070C0"/>
        </w:rPr>
        <w:t>- train various machine learning models (incl. neural networks);</w:t>
      </w:r>
    </w:p>
    <w:p xmlns:wp14="http://schemas.microsoft.com/office/word/2010/wordml" w14:paraId="0B121CCA" wp14:textId="77777777">
      <w:pPr>
        <w:pStyle w:val="Normal"/>
        <w:jc w:val="both"/>
        <w:rPr/>
      </w:pPr>
      <w:r>
        <w:rPr>
          <w:color w:val="0070C0"/>
        </w:rPr>
        <w:t>- assess the performance of a machine learning model; and</w:t>
      </w:r>
    </w:p>
    <w:p xmlns:wp14="http://schemas.microsoft.com/office/word/2010/wordml" w14:paraId="41EABA27" wp14:textId="77777777">
      <w:pPr>
        <w:pStyle w:val="Normal"/>
        <w:jc w:val="both"/>
        <w:rPr/>
      </w:pP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 xml:space="preserve">- effectively use Python libraries for this, including NumPy, scikit-learn, 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PyTorch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, Keras, etc.</w:t>
      </w:r>
    </w:p>
    <w:p xmlns:wp14="http://schemas.microsoft.com/office/word/2010/wordml" wp14:textId="77777777" w14:paraId="60061E4C">
      <w:pPr>
        <w:pStyle w:val="Normal"/>
        <w:rPr>
          <w:color w:val="0070C0"/>
        </w:rPr>
      </w:pPr>
    </w:p>
    <w:p xmlns:wp14="http://schemas.microsoft.com/office/word/2010/wordml" w14:paraId="44EAFD9C" wp14:textId="073C9040">
      <w:pPr>
        <w:pStyle w:val="Normal"/>
        <w:rPr>
          <w:color w:val="0070C0"/>
        </w:rPr>
      </w:pPr>
      <w:r w:rsidRPr="50B006ED" w:rsidR="50B006ED">
        <w:rPr>
          <w:b w:val="1"/>
          <w:bCs w:val="1"/>
          <w:i w:val="1"/>
          <w:iCs w:val="1"/>
        </w:rPr>
        <w:t xml:space="preserve">Materials and Supply Fees - </w:t>
      </w:r>
      <w:r w:rsidRPr="50B006ED" w:rsidR="09EEA157">
        <w:rPr>
          <w:color w:val="0070C0"/>
        </w:rPr>
        <w:t>None</w:t>
      </w:r>
    </w:p>
    <w:p w:rsidR="09EEA157" w:rsidP="09EEA157" w:rsidRDefault="09EEA157" w14:paraId="5AB1BA46" w14:textId="7AFE0B86">
      <w:pPr>
        <w:pStyle w:val="Normal"/>
        <w:rPr>
          <w:color w:val="0070C0"/>
        </w:rPr>
      </w:pPr>
    </w:p>
    <w:p xmlns:wp14="http://schemas.microsoft.com/office/word/2010/wordml" w14:paraId="277B5050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 xml:space="preserve">Required Textbooks and Software </w:t>
      </w:r>
    </w:p>
    <w:p xmlns:wp14="http://schemas.microsoft.com/office/word/2010/wordml" w14:paraId="33D0A4F6" wp14:textId="38A837DC">
      <w:pPr>
        <w:pStyle w:val="Normal"/>
        <w:numPr>
          <w:ilvl w:val="0"/>
          <w:numId w:val="3"/>
        </w:numPr>
        <w:rPr/>
      </w:pP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Python3 with the following: 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numpy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 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sklearn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 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pandas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 matplotlib 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jupyter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 xml:space="preserve"> h5py </w:t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torch torchvision</w:t>
      </w:r>
      <w:r>
        <w:rPr/>
        <w:br/>
      </w:r>
    </w:p>
    <w:p xmlns:wp14="http://schemas.microsoft.com/office/word/2010/wordml" w14:paraId="35C97722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Recommended Materials</w:t>
      </w:r>
    </w:p>
    <w:p xmlns:wp14="http://schemas.microsoft.com/office/word/2010/wordml" w:rsidP="50B006ED" w14:paraId="58BDD495" wp14:textId="4D438FA9">
      <w:pPr>
        <w:pStyle w:val="Normal"/>
        <w:numPr>
          <w:ilvl w:val="0"/>
          <w:numId w:val="2"/>
        </w:numPr>
        <w:rPr>
          <w:b w:val="1"/>
          <w:b w:val="false"/>
          <w:bCs w:val="1"/>
          <w:i w:val="1"/>
          <w:iCs w:val="1"/>
        </w:rPr>
      </w:pPr>
      <w:r w:rsidRPr="50B006ED" w:rsidR="09EEA157">
        <w:rPr>
          <w:b w:val="0"/>
          <w:bCs w:val="0"/>
          <w:i w:val="1"/>
          <w:iCs w:val="1"/>
          <w:color w:val="0070C0"/>
        </w:rPr>
        <w:t xml:space="preserve">Géron</w:t>
      </w:r>
      <w:r w:rsidRPr="50B006ED" w:rsidR="09EEA157">
        <w:rPr>
          <w:b w:val="0"/>
          <w:bCs w:val="0"/>
          <w:i w:val="1"/>
          <w:iCs w:val="1"/>
          <w:color w:val="0070C0"/>
        </w:rPr>
        <w:t xml:space="preserve">, Aurélien. "Hands-On Machine Learning with Scikit-Learn and </w:t>
      </w:r>
      <w:r w:rsidRPr="50B006ED" w:rsidR="09EEA157">
        <w:rPr>
          <w:b w:val="0"/>
          <w:bCs w:val="0"/>
          <w:i w:val="1"/>
          <w:iCs w:val="1"/>
          <w:color w:val="0070C0"/>
        </w:rPr>
        <w:t xml:space="preserve">PyTorch</w:t>
      </w:r>
      <w:r w:rsidRPr="50B006ED" w:rsidR="09EEA157">
        <w:rPr>
          <w:b w:val="0"/>
          <w:bCs w:val="0"/>
          <w:i w:val="1"/>
          <w:iCs w:val="1"/>
          <w:color w:val="0070C0"/>
        </w:rPr>
        <w:t xml:space="preserve">: Concepts, Tools, and Techniques to Build Intelligent Systems.” </w:t>
      </w:r>
      <w:r w:rsidRPr="50B006ED" w:rsidR="09EEA157">
        <w:rPr>
          <w:b w:val="0"/>
          <w:bCs w:val="0"/>
          <w:i w:val="1"/>
          <w:iCs w:val="1"/>
          <w:color w:val="0070C0"/>
        </w:rPr>
        <w:t>1</w:t>
      </w:r>
      <w:r w:rsidRPr="50B006ED" w:rsidR="09EEA157">
        <w:rPr>
          <w:b w:val="0"/>
          <w:bCs w:val="0"/>
          <w:i w:val="1"/>
          <w:iCs w:val="1"/>
          <w:color w:val="0070C0"/>
          <w:position w:val="0"/>
          <w:sz w:val="22"/>
          <w:szCs w:val="22"/>
          <w:vertAlign w:val="baseline"/>
        </w:rPr>
        <w:t>st</w:t>
      </w:r>
      <w:r w:rsidRPr="50B006ED" w:rsidR="09EEA157">
        <w:rPr>
          <w:b w:val="0"/>
          <w:bCs w:val="0"/>
          <w:i w:val="1"/>
          <w:iCs w:val="1"/>
          <w:color w:val="0070C0"/>
        </w:rPr>
        <w:t xml:space="preserve"> Edition. O'Reilly Media, 2025.</w:t>
      </w:r>
    </w:p>
    <w:p xmlns:wp14="http://schemas.microsoft.com/office/word/2010/wordml" w:rsidP="50B006ED" w14:paraId="04443396" wp14:textId="701FA954">
      <w:pPr>
        <w:pStyle w:val="Normal"/>
        <w:ind w:left="0"/>
        <w:rPr>
          <w:b w:val="1"/>
          <w:b/>
          <w:bCs w:val="1"/>
          <w:i w:val="1"/>
          <w:i/>
          <w:iCs w:val="1"/>
        </w:rPr>
      </w:pPr>
      <w:r w:rsidRPr="50B006ED" w:rsidR="50B006ED">
        <w:rPr>
          <w:b w:val="1"/>
          <w:bCs w:val="1"/>
          <w:i w:val="1"/>
          <w:iCs w:val="1"/>
        </w:rPr>
        <w:t>Required Computer</w:t>
      </w:r>
      <w:r>
        <w:rPr/>
      </w:r>
    </w:p>
    <w:p xmlns:wp14="http://schemas.microsoft.com/office/word/2010/wordml" w14:paraId="46AD4463" wp14:textId="77777777">
      <w:pPr>
        <w:pStyle w:val="Normal"/>
        <w:rPr>
          <w:i/>
          <w:i/>
          <w:iCs/>
        </w:rPr>
      </w:pPr>
      <w:r>
        <w:rPr/>
        <w:t>Recommended Computer Specifications: https://it.ufl.edu/get-help/student-computer-recommendations/</w:t>
      </w:r>
      <w:r>
        <w:rPr>
          <w:i/>
          <w:iCs/>
        </w:rPr>
        <w:t xml:space="preserve"> </w:t>
      </w:r>
    </w:p>
    <w:p xmlns:wp14="http://schemas.microsoft.com/office/word/2010/wordml" w14:paraId="56C982AF" wp14:textId="77777777">
      <w:pPr>
        <w:pStyle w:val="Normal"/>
        <w:rPr>
          <w:i/>
          <w:i/>
          <w:iCs/>
        </w:rPr>
      </w:pPr>
      <w:r>
        <w:rPr>
          <w:i/>
          <w:iCs/>
        </w:rPr>
        <w:t>HWCOE Computer Requirements: https://www.eng.ufl.edu/students/advising/fall-semester-checklist/computer-requirements/</w:t>
      </w:r>
    </w:p>
    <w:p xmlns:wp14="http://schemas.microsoft.com/office/word/2010/wordml" w14:paraId="7D267192" wp14:textId="77777777">
      <w:pPr>
        <w:pStyle w:val="Normal"/>
        <w:rPr>
          <w:color w:val="0070C0"/>
        </w:rPr>
      </w:pPr>
      <w:r>
        <w:rPr>
          <w:color w:val="0070C0"/>
        </w:rPr>
        <w:t>The computer needs to be able to run Python3 and jupyter notebook in an environment with the dependencies</w:t>
      </w:r>
    </w:p>
    <w:p xmlns:wp14="http://schemas.microsoft.com/office/word/2010/wordml" w14:paraId="7E297D4E" wp14:textId="77777777">
      <w:pPr>
        <w:pStyle w:val="Normal"/>
        <w:rPr>
          <w:color w:val="0070C0"/>
        </w:rPr>
      </w:pPr>
      <w:r>
        <w:rPr>
          <w:color w:val="0070C0"/>
        </w:rPr>
        <w:t>stated above are installed.</w:t>
      </w:r>
    </w:p>
    <w:p xmlns:wp14="http://schemas.microsoft.com/office/word/2010/wordml" w14:paraId="3656B9AB" wp14:textId="77777777">
      <w:pPr>
        <w:pStyle w:val="Normal"/>
        <w:rPr>
          <w:b/>
          <w:b/>
          <w:i/>
          <w:i/>
        </w:rPr>
      </w:pPr>
      <w:r>
        <w:rPr>
          <w:b/>
          <w:i/>
        </w:rPr>
      </w:r>
    </w:p>
    <w:p xmlns:wp14="http://schemas.microsoft.com/office/word/2010/wordml" w14:paraId="241765F9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 xml:space="preserve">Course Schedule </w:t>
      </w:r>
      <w:r>
        <w:rPr>
          <w:b/>
          <w:i/>
          <w:color w:val="0070C0"/>
        </w:rPr>
        <w:t xml:space="preserve"> </w:t>
      </w:r>
    </w:p>
    <w:p xmlns:wp14="http://schemas.microsoft.com/office/word/2010/wordml" w14:paraId="36FFFD27" wp14:textId="77777777">
      <w:pPr>
        <w:pStyle w:val="Normal"/>
        <w:rPr>
          <w:b/>
          <w:b/>
          <w:i/>
          <w:i/>
        </w:rPr>
      </w:pPr>
      <w:r>
        <w:rPr>
          <w:b/>
          <w:i/>
          <w:color w:val="0070C0"/>
        </w:rPr>
        <w:t>The following is t</w:t>
      </w:r>
      <w:r>
        <w:rPr>
          <w:b/>
          <w:i/>
          <w:color w:val="0070C0"/>
        </w:rPr>
        <w:t xml:space="preserve">entative &amp; </w:t>
      </w:r>
      <w:r>
        <w:rPr>
          <w:b/>
          <w:i/>
          <w:color w:val="0070C0"/>
        </w:rPr>
        <w:t>s</w:t>
      </w:r>
      <w:r>
        <w:rPr>
          <w:b/>
          <w:i/>
          <w:color w:val="0070C0"/>
        </w:rPr>
        <w:t xml:space="preserve">ubject to change. </w:t>
      </w:r>
      <w:r>
        <w:rPr>
          <w:b/>
          <w:i/>
          <w:color w:val="0070C0"/>
        </w:rPr>
        <w:t>Please consult Canvas for up to date information.</w:t>
      </w:r>
    </w:p>
    <w:p xmlns:wp14="http://schemas.microsoft.com/office/word/2010/wordml" w14:paraId="5D65D7F4" wp14:textId="77777777">
      <w:pPr>
        <w:pStyle w:val="Normal"/>
        <w:spacing w:before="29" w:after="86"/>
        <w:rPr>
          <w:sz w:val="22"/>
          <w:szCs w:val="22"/>
        </w:rPr>
      </w:pPr>
      <w:r>
        <w:rPr>
          <w:sz w:val="22"/>
          <w:szCs w:val="22"/>
        </w:rPr>
        <w:t xml:space="preserve">Week 1: </w:t>
      </w:r>
      <w:r>
        <w:rPr>
          <w:sz w:val="22"/>
          <w:szCs w:val="22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Overview &amp; Introduction: What is Machine Learning?</w:t>
      </w:r>
    </w:p>
    <w:p xmlns:wp14="http://schemas.microsoft.com/office/word/2010/wordml" w14:paraId="42CDB0FD" wp14:textId="77777777">
      <w:pPr>
        <w:pStyle w:val="Normal"/>
        <w:ind w:left="1440" w:hanging="0"/>
        <w:rPr>
          <w:color w:val="000000"/>
        </w:rPr>
      </w:pPr>
      <w:r>
        <w:rPr>
          <w:color w:val="000000"/>
        </w:rPr>
        <w:t>Part 1 – Fundamental Algorithms &amp; Basic Practice</w:t>
      </w:r>
    </w:p>
    <w:p xmlns:wp14="http://schemas.microsoft.com/office/word/2010/wordml" w14:paraId="3330F1CA" wp14:textId="77777777">
      <w:pPr>
        <w:pStyle w:val="Normal"/>
        <w:rPr/>
      </w:pPr>
      <w:r>
        <w:rPr/>
        <w:t>Week 2:</w:t>
      </w:r>
      <w:r>
        <w:rPr/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Machine Learning Engineering – Part 1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</w:p>
    <w:p xmlns:wp14="http://schemas.microsoft.com/office/word/2010/wordml" w14:paraId="367FDC9F" wp14:textId="77777777">
      <w:pPr>
        <w:pStyle w:val="Normal"/>
        <w:rPr/>
      </w:pPr>
      <w:r>
        <w:rPr/>
        <w:t>Week 3:</w:t>
      </w:r>
      <w:r>
        <w:rPr/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Machine Learning Engineering – Part 2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</w:p>
    <w:p xmlns:wp14="http://schemas.microsoft.com/office/word/2010/wordml" w14:paraId="7E9C0A38" wp14:textId="77777777">
      <w:pPr>
        <w:pStyle w:val="Normal"/>
        <w:rPr/>
      </w:pPr>
      <w:r>
        <w:rPr>
          <w:color w:val="000000"/>
        </w:rPr>
        <w:t>Week 4:</w:t>
      </w:r>
      <w:r>
        <w:rPr>
          <w:color w:val="0070C0"/>
        </w:rPr>
        <w:tab/>
      </w:r>
      <w:r>
        <w:rPr>
          <w:color w:val="0070C0"/>
        </w:rPr>
        <w:t xml:space="preserve">Linear Regression, Logistic Regression, 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SVM</w:t>
      </w:r>
      <w:r>
        <w:rPr>
          <w:color w:val="0070C0"/>
        </w:rPr>
        <w:t xml:space="preserve"> 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0B6BB8FA" wp14:textId="77777777">
      <w:pPr>
        <w:pStyle w:val="Normal"/>
        <w:rPr/>
      </w:pPr>
      <w:r>
        <w:rPr>
          <w:color w:val="000000"/>
        </w:rPr>
        <w:t>Week 5:</w:t>
      </w:r>
      <w:r>
        <w:rPr>
          <w:color w:val="0070C0"/>
        </w:rPr>
        <w:tab/>
      </w:r>
      <w:r>
        <w:rPr>
          <w:color w:val="0070C0"/>
        </w:rPr>
        <w:t>Decision Trees &amp; Ensemble Learning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56BB307B" wp14:textId="77777777">
      <w:pPr>
        <w:pStyle w:val="Normal"/>
        <w:rPr/>
      </w:pPr>
      <w:r>
        <w:rPr>
          <w:color w:val="000000"/>
        </w:rPr>
        <w:t>Week 6:</w:t>
      </w:r>
      <w:r>
        <w:rPr>
          <w:color w:val="0070C0"/>
        </w:rPr>
        <w:tab/>
      </w:r>
      <w:r>
        <w:rPr>
          <w:color w:val="0070C0"/>
        </w:rPr>
        <w:t>Gradient Descent, Performance Evaluation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:rsidP="09EEA157" w14:paraId="352CC866" wp14:textId="6D8F27AE">
      <w:pPr>
        <w:pStyle w:val="Normal"/>
        <w:rPr>
          <w:color w:val="0070C0"/>
        </w:rPr>
      </w:pPr>
      <w:r w:rsidR="09EEA157">
        <w:rPr>
          <w:color w:val="000000"/>
        </w:rPr>
        <w:t xml:space="preserve">Week </w:t>
      </w:r>
      <w:r w:rsidR="09EEA157">
        <w:rPr>
          <w:color w:val="000000"/>
        </w:rPr>
        <w:t>7:</w:t>
      </w:r>
      <w:r>
        <w:rPr>
          <w:color w:val="0070C0"/>
        </w:rPr>
        <w:tab/>
      </w:r>
      <w:r w:rsidR="09EEA157">
        <w:rPr>
          <w:color w:val="0070C0"/>
        </w:rPr>
        <w:t>Dimensionality Reduction &amp; Clustering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Midterm Exam</w:t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6309F617" wp14:textId="77777777">
      <w:pPr>
        <w:pStyle w:val="Normal"/>
        <w:ind w:left="1440" w:hanging="0"/>
        <w:rPr>
          <w:color w:val="000000"/>
        </w:rPr>
      </w:pPr>
      <w:r>
        <w:rPr>
          <w:color w:val="000000"/>
        </w:rPr>
        <w:t>Part 2 – Neural Networks</w:t>
      </w:r>
    </w:p>
    <w:p xmlns:wp14="http://schemas.microsoft.com/office/word/2010/wordml" w14:paraId="4FE53BC3" wp14:textId="77777777">
      <w:pPr>
        <w:pStyle w:val="Normal"/>
        <w:rPr/>
      </w:pPr>
      <w:r>
        <w:rPr>
          <w:color w:val="000000"/>
        </w:rPr>
        <w:t xml:space="preserve">Week </w:t>
      </w:r>
      <w:r>
        <w:rPr>
          <w:rFonts w:eastAsia="Times New Roman" w:cs="Times New Roman"/>
          <w:color w:val="000000"/>
          <w:kern w:val="0"/>
          <w:sz w:val="22"/>
          <w:szCs w:val="24"/>
          <w:lang w:val="en-US" w:eastAsia="en-US" w:bidi="ar-SA"/>
        </w:rPr>
        <w:t>8</w:t>
      </w:r>
      <w:r>
        <w:rPr>
          <w:color w:val="000000"/>
        </w:rPr>
        <w:t>:</w:t>
      </w:r>
      <w:r>
        <w:rPr>
          <w:color w:val="0070C0"/>
        </w:rPr>
        <w:tab/>
      </w:r>
      <w:r>
        <w:rPr>
          <w:color w:val="0070C0"/>
        </w:rPr>
        <w:t>Feed-forward Neural Networks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03EA5612" wp14:textId="77777777">
      <w:pPr>
        <w:pStyle w:val="Normal"/>
        <w:rPr/>
      </w:pPr>
      <w:r>
        <w:rPr>
          <w:color w:val="000000"/>
        </w:rPr>
        <w:t xml:space="preserve">Week </w:t>
      </w:r>
      <w:r>
        <w:rPr>
          <w:color w:val="000000"/>
        </w:rPr>
        <w:t>9</w:t>
      </w:r>
      <w:r>
        <w:rPr>
          <w:color w:val="000000"/>
        </w:rPr>
        <w:t>:</w:t>
      </w:r>
      <w:r>
        <w:rPr>
          <w:color w:val="0070C0"/>
        </w:rPr>
        <w:tab/>
      </w:r>
      <w:r>
        <w:rPr>
          <w:color w:val="0070C0"/>
        </w:rPr>
        <w:t>Training Deep Neural Networks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02DD13CA" wp14:textId="77777777">
      <w:pPr>
        <w:pStyle w:val="Normal"/>
        <w:rPr/>
      </w:pPr>
      <w:r>
        <w:rPr>
          <w:color w:val="000000"/>
        </w:rPr>
        <w:t>Week 1</w:t>
      </w:r>
      <w:r>
        <w:rPr>
          <w:color w:val="000000"/>
        </w:rPr>
        <w:t>0</w:t>
      </w:r>
      <w:r>
        <w:rPr>
          <w:color w:val="000000"/>
        </w:rPr>
        <w:t>:</w:t>
      </w:r>
      <w:r>
        <w:rPr>
          <w:color w:val="0070C0"/>
        </w:rPr>
        <w:tab/>
      </w:r>
      <w:r>
        <w:rPr>
          <w:color w:val="0070C0"/>
        </w:rPr>
        <w:t>Convolutional Neural Networks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 xml:space="preserve"> </w:t>
      </w:r>
      <w:r>
        <w:rPr>
          <w:color w:val="0070C0"/>
        </w:rPr>
        <w:tab/>
      </w:r>
    </w:p>
    <w:p xmlns:wp14="http://schemas.microsoft.com/office/word/2010/wordml" w14:paraId="7C4E55C9" wp14:textId="77777777">
      <w:pPr>
        <w:pStyle w:val="Normal"/>
        <w:rPr/>
      </w:pPr>
      <w:r>
        <w:rPr>
          <w:color w:val="000000"/>
        </w:rPr>
        <w:t>Week 1</w:t>
      </w:r>
      <w:r>
        <w:rPr>
          <w:color w:val="000000"/>
        </w:rPr>
        <w:t>1</w:t>
      </w:r>
      <w:r>
        <w:rPr>
          <w:color w:val="000000"/>
        </w:rPr>
        <w:t>:</w:t>
      </w:r>
      <w:r>
        <w:rPr>
          <w:color w:val="0070C0"/>
        </w:rPr>
        <w:tab/>
      </w:r>
      <w:r>
        <w:rPr>
          <w:color w:val="0070C0"/>
        </w:rPr>
        <w:t xml:space="preserve">Recurrent Neural Networks, </w:t>
      </w:r>
      <w:r>
        <w:rPr>
          <w:color w:val="0070C0"/>
        </w:rPr>
        <w:t>Transformers, LLMs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ab/>
      </w:r>
    </w:p>
    <w:p xmlns:wp14="http://schemas.microsoft.com/office/word/2010/wordml" w:rsidP="09EEA157" w14:paraId="45FB0818" wp14:textId="6C343C7C">
      <w:pPr>
        <w:pStyle w:val="Normal"/>
        <w:ind/>
      </w:pPr>
      <w:r w:rsidRPr="09EEA157" w:rsidR="09EEA157">
        <w:rPr>
          <w:color w:val="000000" w:themeColor="text1" w:themeTint="FF" w:themeShade="FF"/>
        </w:rPr>
        <w:t xml:space="preserve">Week </w:t>
      </w:r>
      <w:r w:rsidRPr="09EEA157" w:rsidR="09EEA157">
        <w:rPr>
          <w:color w:val="000000" w:themeColor="text1" w:themeTint="FF" w:themeShade="FF"/>
        </w:rPr>
        <w:t>1</w:t>
      </w:r>
      <w:r w:rsidRPr="09EEA157" w:rsidR="09EEA157">
        <w:rPr>
          <w:color w:val="000000" w:themeColor="text1" w:themeTint="FF" w:themeShade="FF"/>
        </w:rPr>
        <w:t>2</w:t>
      </w:r>
      <w:r w:rsidRPr="09EEA157" w:rsidR="09EEA157">
        <w:rPr>
          <w:color w:val="000000" w:themeColor="text1" w:themeTint="FF" w:themeShade="FF"/>
        </w:rPr>
        <w:t>:</w:t>
      </w:r>
      <w:r>
        <w:tab/>
      </w:r>
      <w:r w:rsidRPr="09EEA157" w:rsidR="09EEA157">
        <w:rPr>
          <w:color w:val="0070C0"/>
        </w:rPr>
        <w:t>AutoEncoders</w:t>
      </w:r>
      <w:r w:rsidRPr="09EEA157" w:rsidR="09EEA157">
        <w:rPr>
          <w:color w:val="0070C0"/>
        </w:rPr>
        <w:t xml:space="preserve">, Generative Adversarial Networks, </w:t>
      </w:r>
      <w:r w:rsidRPr="09EEA157" w:rsidR="09EEA157">
        <w:rPr>
          <w:color w:val="0070C0"/>
        </w:rPr>
        <w:t>Diffusion</w:t>
      </w:r>
      <w:r>
        <w:tab/>
      </w:r>
      <w:r>
        <w:tab/>
      </w:r>
      <w:r>
        <w:tab/>
      </w:r>
    </w:p>
    <w:p xmlns:wp14="http://schemas.microsoft.com/office/word/2010/wordml" w14:paraId="427AE5F8" wp14:textId="77777777">
      <w:pPr>
        <w:pStyle w:val="Normal"/>
        <w:ind w:left="1440" w:hanging="0"/>
        <w:rPr>
          <w:color w:val="000000"/>
        </w:rPr>
      </w:pPr>
      <w:r>
        <w:rPr>
          <w:color w:val="000000"/>
        </w:rPr>
        <w:t>Part 3 – Machine Learning &amp; Society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14546D22" wp14:textId="77777777">
      <w:pPr>
        <w:pStyle w:val="Normal"/>
        <w:rPr/>
      </w:pPr>
      <w:r>
        <w:rPr/>
        <w:t>Week 1</w:t>
      </w:r>
      <w:r>
        <w:rPr>
          <w:rFonts w:eastAsia="Times New Roman" w:cs="Times New Roman"/>
          <w:color w:val="auto"/>
          <w:kern w:val="0"/>
          <w:sz w:val="22"/>
          <w:szCs w:val="24"/>
          <w:lang w:val="en-US" w:eastAsia="en-US" w:bidi="ar-SA"/>
        </w:rPr>
        <w:t>3</w:t>
      </w:r>
      <w:r>
        <w:rPr/>
        <w:t>:</w:t>
      </w:r>
      <w:r>
        <w:rPr/>
        <w:tab/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A</w:t>
      </w:r>
      <w:r>
        <w:rPr>
          <w:color w:val="0070C0"/>
        </w:rPr>
        <w:t xml:space="preserve">dversarial Examples, Privacy Threats, </w:t>
      </w:r>
      <w:r>
        <w:rPr>
          <w:color w:val="0070C0"/>
        </w:rPr>
        <w:t>Safety &amp; Alignment</w:t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  <w:r>
        <w:rPr>
          <w:color w:val="0070C0"/>
        </w:rPr>
        <w:tab/>
      </w:r>
    </w:p>
    <w:p xmlns:wp14="http://schemas.microsoft.com/office/word/2010/wordml" w14:paraId="049F31CB" wp14:textId="7E241A51">
      <w:pPr>
        <w:pStyle w:val="Normal"/>
        <w:spacing w:before="29" w:after="86"/>
        <w:rPr>
          <w:sz w:val="22"/>
          <w:szCs w:val="22"/>
        </w:rPr>
      </w:pPr>
      <w:r w:rsidR="09EEA157">
        <w:rPr>
          <w:rFonts w:eastAsia="Times New Roman" w:cs="Times New Roman"/>
          <w:color w:val="000000"/>
          <w:kern w:val="0"/>
          <w:sz w:val="22"/>
          <w:szCs w:val="22"/>
          <w:lang w:val="en-US" w:eastAsia="en-US" w:bidi="ar-SA"/>
        </w:rPr>
        <w:t xml:space="preserve">Week </w:t>
      </w:r>
      <w:r w:rsidR="09EEA157">
        <w:rPr>
          <w:rFonts w:eastAsia="Times New Roman" w:cs="Times New Roman"/>
          <w:color w:val="000000"/>
          <w:kern w:val="0"/>
          <w:sz w:val="22"/>
          <w:szCs w:val="22"/>
          <w:lang w:val="en-US" w:eastAsia="en-US" w:bidi="ar-SA"/>
        </w:rPr>
        <w:t>1</w:t>
      </w:r>
      <w:r w:rsidR="09EEA157">
        <w:rPr>
          <w:rFonts w:eastAsia="Times New Roman" w:cs="Times New Roman"/>
          <w:color w:val="000000"/>
          <w:kern w:val="0"/>
          <w:sz w:val="22"/>
          <w:szCs w:val="22"/>
          <w:lang w:val="en-US" w:eastAsia="en-US" w:bidi="ar-SA"/>
        </w:rPr>
        <w:t>4</w:t>
      </w:r>
      <w:r w:rsidR="09EEA157">
        <w:rPr>
          <w:rFonts w:eastAsia="Times New Roman" w:cs="Times New Roman"/>
          <w:color w:val="000000"/>
          <w:kern w:val="0"/>
          <w:sz w:val="22"/>
          <w:szCs w:val="22"/>
          <w:lang w:val="en-US" w:eastAsia="en-US" w:bidi="ar-SA"/>
        </w:rPr>
        <w:t>:</w:t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Interpretable/Explainable ML</w:t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ab/>
      </w:r>
      <w:r w:rsidR="09EEA157">
        <w:rPr>
          <w:rFonts w:eastAsia="Times New Roman" w:cs="Times New Roman"/>
          <w:color w:val="0070C0"/>
          <w:kern w:val="0"/>
          <w:sz w:val="22"/>
          <w:szCs w:val="22"/>
          <w:lang w:val="en-US" w:eastAsia="en-US" w:bidi="ar-SA"/>
        </w:rPr>
        <w:t>Final Exam</w:t>
      </w:r>
      <w:r>
        <w:rPr/>
      </w:r>
    </w:p>
    <w:p xmlns:wp14="http://schemas.microsoft.com/office/word/2010/wordml" w14:paraId="16D4BA3F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Important Dates</w:t>
      </w:r>
    </w:p>
    <w:p xmlns:wp14="http://schemas.microsoft.com/office/word/2010/wordml" w14:paraId="4292CB5B" wp14:textId="705E01FA">
      <w:pPr>
        <w:pStyle w:val="Normal"/>
        <w:numPr>
          <w:ilvl w:val="0"/>
          <w:numId w:val="1"/>
        </w:numPr>
        <w:rPr>
          <w:color w:val="000000"/>
        </w:rPr>
      </w:pPr>
      <w:r w:rsidRPr="4551357E" w:rsidR="4551357E">
        <w:rPr>
          <w:b w:val="1"/>
          <w:bCs w:val="1"/>
          <w:i w:val="1"/>
          <w:iCs w:val="1"/>
          <w:color w:val="000000" w:themeColor="text1" w:themeTint="FF" w:themeShade="FF"/>
        </w:rPr>
        <w:t>2/23/2026</w:t>
      </w:r>
      <w:r>
        <w:tab/>
      </w:r>
      <w:r w:rsidRPr="4551357E" w:rsidR="4551357E">
        <w:rPr>
          <w:b w:val="1"/>
          <w:bCs w:val="1"/>
          <w:i w:val="1"/>
          <w:iCs w:val="1"/>
          <w:color w:val="0070C0"/>
        </w:rPr>
        <w:t>Midterm</w:t>
      </w:r>
      <w:r w:rsidRPr="4551357E" w:rsidR="4551357E">
        <w:rPr>
          <w:b w:val="1"/>
          <w:bCs w:val="1"/>
          <w:i w:val="1"/>
          <w:iCs w:val="1"/>
          <w:color w:val="0070C0"/>
        </w:rPr>
        <w:t xml:space="preserve"> Exam (in class)</w:t>
      </w:r>
    </w:p>
    <w:p xmlns:wp14="http://schemas.microsoft.com/office/word/2010/wordml" w14:paraId="5AF52C03" wp14:textId="77777777">
      <w:pPr>
        <w:pStyle w:val="Normal"/>
        <w:numPr>
          <w:ilvl w:val="0"/>
          <w:numId w:val="1"/>
        </w:numPr>
        <w:rPr>
          <w:color w:val="000000"/>
        </w:rPr>
      </w:pPr>
      <w:r>
        <w:rPr>
          <w:b/>
          <w:i/>
          <w:color w:val="000000"/>
        </w:rPr>
        <w:t>4</w:t>
      </w:r>
      <w:r>
        <w:rPr>
          <w:b/>
          <w:i/>
          <w:color w:val="000000"/>
        </w:rPr>
        <w:t>/</w:t>
      </w:r>
      <w:r>
        <w:rPr>
          <w:b/>
          <w:i/>
          <w:color w:val="000000"/>
        </w:rPr>
        <w:t>22</w:t>
      </w:r>
      <w:r>
        <w:rPr>
          <w:b/>
          <w:i/>
          <w:color w:val="000000"/>
        </w:rPr>
        <w:t>/202</w:t>
      </w:r>
      <w:r>
        <w:rPr>
          <w:b/>
          <w:i/>
          <w:color w:val="000000"/>
        </w:rPr>
        <w:t>6</w:t>
      </w:r>
      <w:r>
        <w:rPr>
          <w:b/>
          <w:i/>
          <w:color w:val="000000"/>
        </w:rPr>
        <w:tab/>
      </w:r>
      <w:r>
        <w:rPr>
          <w:b/>
          <w:i/>
          <w:color w:val="0070C0"/>
        </w:rPr>
        <w:t>Final Exam (in class)</w:t>
      </w:r>
    </w:p>
    <w:p xmlns:wp14="http://schemas.microsoft.com/office/word/2010/wordml" w14:paraId="53128261" wp14:textId="77777777">
      <w:pPr>
        <w:pStyle w:val="Normal"/>
        <w:rPr>
          <w:b/>
          <w:b/>
          <w:i/>
          <w:i/>
        </w:rPr>
      </w:pPr>
      <w:r>
        <w:rPr>
          <w:b/>
          <w:i/>
        </w:rPr>
      </w:r>
    </w:p>
    <w:p xmlns:wp14="http://schemas.microsoft.com/office/word/2010/wordml" w14:paraId="158719CF" wp14:textId="77777777">
      <w:pPr>
        <w:pStyle w:val="Normal"/>
        <w:rPr>
          <w:b/>
          <w:b/>
          <w:i/>
          <w:i/>
        </w:rPr>
      </w:pPr>
      <w:r>
        <w:rPr>
          <w:b/>
          <w:i/>
        </w:rPr>
        <w:t>Attendance Policy, Class Expectations, and Make-Up Policy</w:t>
      </w:r>
    </w:p>
    <w:p xmlns:wp14="http://schemas.microsoft.com/office/word/2010/wordml" w14:paraId="6FF55F14" wp14:textId="77777777">
      <w:pPr>
        <w:pStyle w:val="Normal"/>
        <w:jc w:val="both"/>
        <w:rPr/>
      </w:pPr>
      <w:r>
        <w:rPr>
          <w:color w:val="0070C0"/>
        </w:rPr>
        <w:t xml:space="preserve">Attendance is </w:t>
      </w:r>
      <w:r>
        <w:rPr>
          <w:b/>
          <w:bCs/>
          <w:i/>
          <w:iCs/>
          <w:color w:val="0070C0"/>
        </w:rPr>
        <w:t>strongly recommended</w:t>
      </w:r>
      <w:r>
        <w:rPr>
          <w:color w:val="0070C0"/>
        </w:rPr>
        <w:t xml:space="preserve"> </w:t>
      </w:r>
      <w:r>
        <w:rPr>
          <w:rFonts w:eastAsia="Times New Roman" w:cs="Times New Roman"/>
          <w:color w:val="0070C0"/>
          <w:kern w:val="0"/>
          <w:sz w:val="22"/>
          <w:szCs w:val="24"/>
          <w:lang w:val="en-US" w:eastAsia="en-US" w:bidi="ar-SA"/>
        </w:rPr>
        <w:t>but</w:t>
      </w:r>
      <w:r>
        <w:rPr>
          <w:color w:val="0070C0"/>
        </w:rPr>
        <w:t xml:space="preserve"> not mandatory. Due to the course format, students who miss many lectures will be at a </w:t>
      </w:r>
      <w:r>
        <w:rPr>
          <w:b/>
          <w:bCs/>
          <w:i/>
          <w:iCs/>
          <w:color w:val="0070C0"/>
        </w:rPr>
        <w:t>significant</w:t>
      </w:r>
      <w:r>
        <w:rPr>
          <w:color w:val="0070C0"/>
        </w:rPr>
        <w:t xml:space="preserve"> disadvantage.  </w:t>
      </w:r>
    </w:p>
    <w:p xmlns:wp14="http://schemas.microsoft.com/office/word/2010/wordml" w14:paraId="62486C05" wp14:textId="77777777">
      <w:pPr>
        <w:pStyle w:val="Normal"/>
        <w:jc w:val="both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111C7206" wp14:textId="77777777">
      <w:pPr>
        <w:pStyle w:val="Normal"/>
        <w:jc w:val="both"/>
        <w:rPr/>
      </w:pPr>
      <w:r>
        <w:rPr>
          <w:color w:val="0070C0"/>
        </w:rPr>
        <w:t xml:space="preserve">Students are expected to have done the reading before class and actively participate during lectures and discussions (e.g., by asking questions or by volunteering their opinions). </w:t>
      </w:r>
    </w:p>
    <w:p xmlns:wp14="http://schemas.microsoft.com/office/word/2010/wordml" w14:paraId="4101652C" wp14:textId="77777777">
      <w:pPr>
        <w:pStyle w:val="Normal"/>
        <w:jc w:val="both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4A4B0A30" wp14:textId="77777777">
      <w:pPr>
        <w:pStyle w:val="Normal"/>
        <w:jc w:val="both"/>
        <w:rPr/>
      </w:pPr>
      <w:r>
        <w:rPr>
          <w:color w:val="0070C0"/>
        </w:rPr>
        <w:t>Students will be assigned written, hands-on assignments related to course topics and the course research project. Assignments will be announced in class and will be handled through the E-learning platform (elearning.ufl.edu). Assignments turned in late will incur a lateness penalty of 1</w:t>
      </w:r>
      <w:r>
        <w:rPr>
          <w:color w:val="0070C0"/>
        </w:rPr>
        <w:t>0</w:t>
      </w:r>
      <w:r>
        <w:rPr>
          <w:color w:val="0070C0"/>
        </w:rPr>
        <w:t xml:space="preserve">% per day, up to a maximum of 3 days (after which the grade will be 0). </w:t>
      </w:r>
    </w:p>
    <w:p xmlns:wp14="http://schemas.microsoft.com/office/word/2010/wordml" w14:paraId="4B99056E" wp14:textId="77777777">
      <w:pPr>
        <w:pStyle w:val="Normal"/>
        <w:jc w:val="both"/>
        <w:rPr>
          <w:color w:val="0070C0"/>
        </w:rPr>
      </w:pPr>
      <w:r>
        <w:rPr>
          <w:color w:val="0070C0"/>
        </w:rPr>
      </w:r>
    </w:p>
    <w:p xmlns:wp14="http://schemas.microsoft.com/office/word/2010/wordml" w14:paraId="6C051DA8" wp14:textId="77777777">
      <w:pPr>
        <w:pStyle w:val="Normal"/>
        <w:jc w:val="both"/>
      </w:pPr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>Excused absences must be consistent with university policies in the Graduate Catalog (</w:t>
      </w:r>
      <w:hyperlink r:id="R0f8e639173fc4c5c">
        <w:r w:rsidRPr="50B006ED" w:rsidR="50B006ED">
          <w:rPr>
            <w:rStyle w:val="InternetLink"/>
            <w:b w:val="1"/>
            <w:bCs w:val="1"/>
            <w:i w:val="1"/>
            <w:iCs w:val="1"/>
          </w:rPr>
          <w:t>https://catalog.ufl.edu/graduate/regulations</w:t>
        </w:r>
      </w:hyperlink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 xml:space="preserve">) and require </w:t>
      </w:r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>appropriate documentation</w:t>
      </w:r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 xml:space="preserve">. </w:t>
      </w:r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>Additional</w:t>
      </w:r>
      <w:r w:rsidRPr="50B006ED" w:rsidR="50B006ED">
        <w:rPr>
          <w:rStyle w:val="InternetLink"/>
          <w:b w:val="0"/>
          <w:bCs w:val="0"/>
          <w:i w:val="0"/>
          <w:iCs w:val="0"/>
          <w:color w:val="0070C0"/>
          <w:u w:val="none"/>
        </w:rPr>
        <w:t xml:space="preserve"> information can be found here: </w:t>
      </w:r>
      <w:hyperlink r:id="R433e129db3ed4c21">
        <w:r w:rsidRPr="50B006ED" w:rsidR="50B006ED">
          <w:rPr>
            <w:rStyle w:val="InternetLink"/>
            <w:b w:val="1"/>
            <w:bCs w:val="1"/>
            <w:i w:val="1"/>
            <w:iCs w:val="1"/>
          </w:rPr>
          <w:t>https://gradcatalog.ufl.edu/graduate/regulations/</w:t>
        </w:r>
      </w:hyperlink>
    </w:p>
    <w:p w:rsidR="50B006ED" w:rsidP="50B006ED" w:rsidRDefault="50B006ED" w14:paraId="4284C836" w14:textId="786E06D0">
      <w:pPr>
        <w:pStyle w:val="Normal"/>
        <w:jc w:val="both"/>
        <w:rPr>
          <w:b w:val="1"/>
          <w:bCs w:val="1"/>
          <w:i w:val="1"/>
          <w:iCs w:val="1"/>
        </w:rPr>
      </w:pPr>
    </w:p>
    <w:p w:rsidR="50B006ED" w:rsidP="50B006ED" w:rsidRDefault="50B006ED" w14:paraId="515E9764" w14:textId="50E9F104">
      <w:pPr>
        <w:pStyle w:val="Normal"/>
        <w:jc w:val="both"/>
        <w:rPr>
          <w:b w:val="1"/>
          <w:bCs w:val="1"/>
          <w:i w:val="1"/>
          <w:iCs w:val="1"/>
        </w:rPr>
      </w:pPr>
    </w:p>
    <w:p xmlns:wp14="http://schemas.microsoft.com/office/word/2010/wordml" w:rsidP="50B006ED" w14:paraId="542262DD" wp14:textId="60562105">
      <w:pPr>
        <w:pStyle w:val="Normal"/>
        <w:rPr>
          <w:b w:val="1"/>
          <w:bCs w:val="1"/>
          <w:i w:val="1"/>
          <w:iCs w:val="1"/>
        </w:rPr>
      </w:pPr>
      <w:r w:rsidRPr="50B006ED" w:rsidR="50B006ED">
        <w:rPr>
          <w:b w:val="1"/>
          <w:bCs w:val="1"/>
          <w:i w:val="1"/>
          <w:iCs w:val="1"/>
        </w:rPr>
        <w:t>Instruction Format &amp; Evaluation of Grades</w:t>
      </w:r>
    </w:p>
    <w:p xmlns:wp14="http://schemas.microsoft.com/office/word/2010/wordml" w14:paraId="498B5B0A" wp14:textId="77777777">
      <w:pPr>
        <w:pStyle w:val="TextBody"/>
        <w:rPr/>
      </w:pPr>
      <w:r w:rsidRPr="50B006ED" w:rsidR="50B006ED">
        <w:rPr>
          <w:b w:val="0"/>
          <w:bCs w:val="0"/>
          <w:i w:val="0"/>
          <w:iCs w:val="0"/>
          <w:color w:val="0070C0"/>
        </w:rPr>
        <w:t xml:space="preserve">Instruction format will </w:t>
      </w:r>
      <w:r w:rsidRPr="50B006ED" w:rsidR="50B006ED">
        <w:rPr>
          <w:b w:val="0"/>
          <w:bCs w:val="0"/>
          <w:i w:val="0"/>
          <w:iCs w:val="0"/>
          <w:color w:val="0070C0"/>
          <w:lang w:val="en-US"/>
        </w:rPr>
        <w:t>consist of a combination of lectures and</w:t>
      </w:r>
      <w:r w:rsidRPr="50B006ED" w:rsidR="50B006ED">
        <w:rPr>
          <w:b w:val="0"/>
          <w:bCs w:val="0"/>
          <w:i w:val="0"/>
          <w:iCs w:val="0"/>
          <w:color w:val="0070C0"/>
        </w:rPr>
        <w:t xml:space="preserve"> programming exercises</w:t>
      </w:r>
      <w:r w:rsidRPr="50B006ED" w:rsidR="50B006ED">
        <w:rPr>
          <w:b w:val="0"/>
          <w:bCs w:val="0"/>
          <w:i w:val="0"/>
          <w:iCs w:val="0"/>
          <w:color w:val="0070C0"/>
          <w:lang w:val="en-US"/>
        </w:rPr>
        <w:t xml:space="preserve"> (both during class time)</w:t>
      </w:r>
      <w:r w:rsidRPr="50B006ED" w:rsidR="50B006ED">
        <w:rPr>
          <w:b w:val="0"/>
          <w:bCs w:val="0"/>
          <w:i w:val="0"/>
          <w:iCs w:val="0"/>
          <w:color w:val="0070C0"/>
        </w:rPr>
        <w:t>.</w:t>
      </w:r>
    </w:p>
    <w:p w:rsidR="50B006ED" w:rsidP="50B006ED" w:rsidRDefault="50B006ED" w14:paraId="1A20FE3C" w14:textId="44560C08">
      <w:pPr>
        <w:pStyle w:val="TextBody"/>
        <w:rPr>
          <w:b w:val="0"/>
          <w:bCs w:val="0"/>
          <w:i w:val="0"/>
          <w:iCs w:val="0"/>
          <w:color w:val="0070C0"/>
        </w:rPr>
      </w:pPr>
    </w:p>
    <w:p xmlns:wp14="http://schemas.microsoft.com/office/word/2010/wordml" w14:paraId="7E61E74B" wp14:textId="77777777">
      <w:pPr>
        <w:pStyle w:val="TextBody"/>
        <w:rPr>
          <w:b w:val="false"/>
          <w:b w:val="false"/>
          <w:bCs w:val="false"/>
          <w:i w:val="false"/>
          <w:i w:val="false"/>
          <w:iCs w:val="false"/>
          <w:color w:val="0070C0"/>
        </w:rPr>
      </w:pPr>
      <w:r>
        <w:rPr>
          <w:b w:val="false"/>
          <w:bCs w:val="false"/>
          <w:i w:val="false"/>
          <w:iCs w:val="false"/>
          <w:color w:val="0070C0"/>
        </w:rPr>
        <w:t xml:space="preserve">Students will be evaluated based on the following breakdown: </w:t>
      </w:r>
    </w:p>
    <w:tbl>
      <w:tblPr>
        <w:tblStyle w:val="TableGrid"/>
        <w:tblW w:w="7466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2966"/>
        <w:gridCol w:w="1533"/>
        <w:gridCol w:w="2967"/>
      </w:tblGrid>
      <w:tr xmlns:wp14="http://schemas.microsoft.com/office/word/2010/wordml" w:rsidTr="50B006ED" w14:paraId="2727FDE9" wp14:textId="77777777">
        <w:trPr/>
        <w:tc>
          <w:tcPr>
            <w:tcW w:w="2966" w:type="dxa"/>
            <w:tcBorders/>
            <w:shd w:val="clear" w:color="auto" w:fill="auto"/>
            <w:tcMar/>
          </w:tcPr>
          <w:p w14:paraId="2210810C" wp14:textId="77777777">
            <w:pPr>
              <w:pStyle w:val="Normal"/>
              <w:widowControl w:val="false"/>
              <w:suppressAutoHyphens w:val="true"/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Assignment</w:t>
            </w:r>
          </w:p>
        </w:tc>
        <w:tc>
          <w:tcPr>
            <w:tcW w:w="1533" w:type="dxa"/>
            <w:tcBorders/>
            <w:shd w:val="clear" w:color="auto" w:fill="auto"/>
            <w:tcMar/>
          </w:tcPr>
          <w:p w14:paraId="47ED68CF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 Points</w:t>
            </w:r>
          </w:p>
        </w:tc>
        <w:tc>
          <w:tcPr>
            <w:tcW w:w="2967" w:type="dxa"/>
            <w:tcBorders/>
            <w:shd w:val="clear" w:color="auto" w:fill="auto"/>
            <w:tcMar/>
          </w:tcPr>
          <w:p w14:paraId="45507EA7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Percentage of Final Grade</w:t>
            </w:r>
          </w:p>
        </w:tc>
      </w:tr>
      <w:tr xmlns:wp14="http://schemas.microsoft.com/office/word/2010/wordml" w:rsidTr="50B006ED" w14:paraId="67BECEB0" wp14:textId="77777777">
        <w:trPr/>
        <w:tc>
          <w:tcPr>
            <w:tcW w:w="2966" w:type="dxa"/>
            <w:tcBorders>
              <w:top w:val="nil"/>
            </w:tcBorders>
            <w:shd w:val="clear" w:color="auto" w:fill="auto"/>
            <w:tcMar/>
          </w:tcPr>
          <w:p w14:paraId="57B300CF" wp14:textId="77777777">
            <w:pPr>
              <w:pStyle w:val="Normal"/>
              <w:widowControl w:val="false"/>
              <w:suppressAutoHyphens w:val="true"/>
              <w:jc w:val="left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Homework &amp; </w:t>
            </w:r>
            <w:r>
              <w:rPr>
                <w:color w:val="0070C0"/>
                <w:sz w:val="20"/>
                <w:szCs w:val="20"/>
              </w:rPr>
              <w:t>Project</w:t>
            </w:r>
          </w:p>
        </w:tc>
        <w:tc>
          <w:tcPr>
            <w:tcW w:w="1533" w:type="dxa"/>
            <w:tcBorders>
              <w:top w:val="nil"/>
            </w:tcBorders>
            <w:shd w:val="clear" w:color="auto" w:fill="auto"/>
            <w:tcMar/>
          </w:tcPr>
          <w:p w14:paraId="0092EB3C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100 </w:t>
            </w:r>
          </w:p>
        </w:tc>
        <w:tc>
          <w:tcPr>
            <w:tcW w:w="2967" w:type="dxa"/>
            <w:tcBorders>
              <w:top w:val="nil"/>
            </w:tcBorders>
            <w:shd w:val="clear" w:color="auto" w:fill="auto"/>
            <w:tcMar/>
          </w:tcPr>
          <w:p w14:paraId="3A174C5D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  <w:t>5</w:t>
            </w:r>
            <w:r>
              <w:rPr>
                <w:rFonts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  <w:t>0</w:t>
            </w:r>
            <w:r>
              <w:rPr>
                <w:color w:val="0070C0"/>
                <w:sz w:val="20"/>
                <w:szCs w:val="20"/>
              </w:rPr>
              <w:t>%</w:t>
            </w:r>
          </w:p>
        </w:tc>
      </w:tr>
      <w:tr xmlns:wp14="http://schemas.microsoft.com/office/word/2010/wordml" w:rsidTr="50B006ED" w14:paraId="153C78C2" wp14:textId="77777777">
        <w:trPr/>
        <w:tc>
          <w:tcPr>
            <w:tcW w:w="2966" w:type="dxa"/>
            <w:tcBorders/>
            <w:shd w:val="clear" w:color="auto" w:fill="auto"/>
            <w:tcMar/>
          </w:tcPr>
          <w:p w14:paraId="35E0C231" wp14:textId="77777777">
            <w:pPr>
              <w:pStyle w:val="Normal"/>
              <w:widowControl w:val="false"/>
              <w:suppressAutoHyphens w:val="true"/>
              <w:jc w:val="left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Midterm Exam</w:t>
            </w:r>
          </w:p>
        </w:tc>
        <w:tc>
          <w:tcPr>
            <w:tcW w:w="1533" w:type="dxa"/>
            <w:tcBorders/>
            <w:shd w:val="clear" w:color="auto" w:fill="auto"/>
            <w:tcMar/>
          </w:tcPr>
          <w:p w14:paraId="2CAF536D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100 </w:t>
            </w:r>
          </w:p>
        </w:tc>
        <w:tc>
          <w:tcPr>
            <w:tcW w:w="2967" w:type="dxa"/>
            <w:tcBorders/>
            <w:shd w:val="clear" w:color="auto" w:fill="auto"/>
            <w:tcMar/>
          </w:tcPr>
          <w:p w14:paraId="17DCED26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2</w:t>
            </w:r>
            <w:r>
              <w:rPr>
                <w:rFonts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  <w:t>0</w:t>
            </w:r>
            <w:r>
              <w:rPr>
                <w:color w:val="0070C0"/>
                <w:sz w:val="20"/>
                <w:szCs w:val="20"/>
              </w:rPr>
              <w:t>%</w:t>
            </w:r>
          </w:p>
        </w:tc>
      </w:tr>
      <w:tr xmlns:wp14="http://schemas.microsoft.com/office/word/2010/wordml" w:rsidTr="50B006ED" w14:paraId="24ACA994" wp14:textId="77777777">
        <w:trPr/>
        <w:tc>
          <w:tcPr>
            <w:tcW w:w="2966" w:type="dxa"/>
            <w:tcBorders>
              <w:top w:val="nil"/>
            </w:tcBorders>
            <w:shd w:val="clear" w:color="auto" w:fill="auto"/>
            <w:tcMar/>
          </w:tcPr>
          <w:p w14:paraId="1BD154F5" wp14:textId="77777777">
            <w:pPr>
              <w:pStyle w:val="Normal"/>
              <w:widowControl w:val="false"/>
              <w:suppressAutoHyphens w:val="true"/>
              <w:jc w:val="left"/>
              <w:rPr>
                <w:rFonts w:ascii="Cambria" w:hAnsi="Cambria"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  <w:t>Final Exam</w:t>
            </w:r>
          </w:p>
        </w:tc>
        <w:tc>
          <w:tcPr>
            <w:tcW w:w="1533" w:type="dxa"/>
            <w:tcBorders>
              <w:top w:val="nil"/>
            </w:tcBorders>
            <w:shd w:val="clear" w:color="auto" w:fill="auto"/>
            <w:tcMar/>
          </w:tcPr>
          <w:p w14:paraId="0CCF700D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100</w:t>
            </w:r>
          </w:p>
        </w:tc>
        <w:tc>
          <w:tcPr>
            <w:tcW w:w="2967" w:type="dxa"/>
            <w:tcBorders>
              <w:top w:val="nil"/>
            </w:tcBorders>
            <w:shd w:val="clear" w:color="auto" w:fill="auto"/>
            <w:tcMar/>
          </w:tcPr>
          <w:p w14:paraId="498DFBC8" wp14:textId="77777777">
            <w:pPr>
              <w:pStyle w:val="Normal"/>
              <w:widowControl w:val="false"/>
              <w:suppressAutoHyphens w:val="true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70C0"/>
                <w:kern w:val="0"/>
                <w:sz w:val="20"/>
                <w:szCs w:val="20"/>
                <w:lang w:val="en-US" w:eastAsia="en-US" w:bidi="ar-SA"/>
              </w:rPr>
              <w:t>30</w:t>
            </w:r>
            <w:r>
              <w:rPr>
                <w:color w:val="0070C0"/>
                <w:sz w:val="20"/>
                <w:szCs w:val="20"/>
              </w:rPr>
              <w:t>%</w:t>
            </w:r>
          </w:p>
        </w:tc>
      </w:tr>
    </w:tbl>
    <w:p w:rsidR="09EEA157" w:rsidP="09EEA157" w:rsidRDefault="09EEA157" w14:paraId="781A4E24" w14:textId="5EA21F35">
      <w:pPr>
        <w:pStyle w:val="Normal"/>
        <w:rPr>
          <w:b w:val="1"/>
          <w:bCs w:val="1"/>
        </w:rPr>
      </w:pPr>
    </w:p>
    <w:p w:rsidR="50B006ED" w:rsidP="50B006ED" w:rsidRDefault="50B006ED" w14:paraId="13F0651B" w14:textId="598F428A">
      <w:pPr>
        <w:pStyle w:val="Normal"/>
        <w:rPr>
          <w:b w:val="1"/>
          <w:bCs w:val="1"/>
        </w:rPr>
      </w:pPr>
    </w:p>
    <w:p xmlns:wp14="http://schemas.microsoft.com/office/word/2010/wordml" w14:paraId="3FD0676B" wp14:textId="77777777">
      <w:pPr>
        <w:pStyle w:val="Normal"/>
        <w:rPr/>
      </w:pPr>
      <w:r>
        <w:rPr>
          <w:b/>
          <w:i/>
        </w:rPr>
        <w:t>Grading Policy</w:t>
      </w:r>
    </w:p>
    <w:tbl>
      <w:tblPr>
        <w:tblW w:w="3510" w:type="dxa"/>
        <w:jc w:val="left"/>
        <w:tblInd w:w="-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1346"/>
        <w:gridCol w:w="994"/>
        <w:gridCol w:w="1170"/>
      </w:tblGrid>
      <w:tr xmlns:wp14="http://schemas.microsoft.com/office/word/2010/wordml" w14:paraId="3BC5669E" wp14:textId="77777777">
        <w:trPr>
          <w:trHeight w:val="98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EE6FE6E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 w:val="false"/>
                <w:iCs w:val="false"/>
                <w:sz w:val="20"/>
                <w:szCs w:val="20"/>
              </w:rPr>
              <w:t xml:space="preserve">Percent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3241AD1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 w:val="false"/>
                <w:iCs w:val="false"/>
                <w:sz w:val="20"/>
                <w:szCs w:val="20"/>
              </w:rPr>
              <w:t xml:space="preserve">Grade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FC76E64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 w:val="false"/>
                <w:iCs w:val="false"/>
                <w:sz w:val="20"/>
                <w:szCs w:val="20"/>
              </w:rPr>
              <w:t xml:space="preserve">Grade Points </w:t>
            </w:r>
          </w:p>
        </w:tc>
      </w:tr>
      <w:tr xmlns:wp14="http://schemas.microsoft.com/office/word/2010/wordml" w14:paraId="4C86E7BF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5B447AEA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93.0 - 100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C551C4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A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6D29A95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4.00 </w:t>
            </w:r>
          </w:p>
        </w:tc>
      </w:tr>
      <w:tr xmlns:wp14="http://schemas.microsoft.com/office/word/2010/wordml" w14:paraId="71E54704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3E71A39B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88.0 – 92.9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5EBFE138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A-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33ABC89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3.67 </w:t>
            </w:r>
          </w:p>
        </w:tc>
      </w:tr>
      <w:tr xmlns:wp14="http://schemas.microsoft.com/office/word/2010/wordml" w14:paraId="2EAEEF31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01E4539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83.0 - 87.9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0BAB67C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B+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6CD286AA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3.33 </w:t>
            </w:r>
          </w:p>
        </w:tc>
      </w:tr>
      <w:tr xmlns:wp14="http://schemas.microsoft.com/office/word/2010/wordml" w14:paraId="5EE0BCB3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38DBDC2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78.0 - 82.9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362464F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B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9F6E3BB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3.00 </w:t>
            </w:r>
          </w:p>
        </w:tc>
      </w:tr>
      <w:tr xmlns:wp14="http://schemas.microsoft.com/office/word/2010/wordml" w14:paraId="021DFBE2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A248441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74.0 - 77.9 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6276241A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B-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2737ECF2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2.67 </w:t>
            </w:r>
          </w:p>
        </w:tc>
      </w:tr>
      <w:tr xmlns:wp14="http://schemas.microsoft.com/office/word/2010/wordml" w14:paraId="40AFD909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B224F4D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70.0 - 73.9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9ABD55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C+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E4CEF0B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2.33 </w:t>
            </w:r>
          </w:p>
        </w:tc>
      </w:tr>
      <w:tr xmlns:wp14="http://schemas.microsoft.com/office/word/2010/wordml" w14:paraId="5318F976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67C455C6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66.0 – 69.9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9FB1D2C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C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32F32F1E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2.00 </w:t>
            </w:r>
          </w:p>
        </w:tc>
      </w:tr>
      <w:tr xmlns:wp14="http://schemas.microsoft.com/office/word/2010/wordml" w14:paraId="48DBA4CA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3C14B9AD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62.0 - 65.9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7F52EBF6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C-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B827A14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1.67 </w:t>
            </w:r>
          </w:p>
        </w:tc>
      </w:tr>
      <w:tr xmlns:wp14="http://schemas.microsoft.com/office/word/2010/wordml" w14:paraId="35AC10E3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4A2B10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58.0 - 61.9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B812220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D+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3A9DDAB1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1.33 </w:t>
            </w:r>
          </w:p>
        </w:tc>
      </w:tr>
      <w:tr xmlns:wp14="http://schemas.microsoft.com/office/word/2010/wordml" w14:paraId="4E30A80E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67D01AD1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54.0 – 57.9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74B5B318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D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3CEEC1F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1.00 </w:t>
            </w:r>
          </w:p>
        </w:tc>
      </w:tr>
      <w:tr xmlns:wp14="http://schemas.microsoft.com/office/word/2010/wordml" w14:paraId="0CF25F2B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0C2432FF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50.0 - 53.9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434EDD59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D-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9631E17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0.67 </w:t>
            </w:r>
          </w:p>
        </w:tc>
      </w:tr>
      <w:tr xmlns:wp14="http://schemas.microsoft.com/office/word/2010/wordml" w14:paraId="6F172B66" wp14:textId="77777777">
        <w:trPr>
          <w:trHeight w:val="100" w:hRule="atLeast"/>
        </w:trPr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1647A9E9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0 - 49.9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0CD67DD8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E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fill="auto"/>
          </w:tcPr>
          <w:p w14:paraId="59F8772D" wp14:textId="77777777">
            <w:pPr>
              <w:pStyle w:val="Default"/>
              <w:widowControl w:val="false"/>
              <w:rPr>
                <w:sz w:val="20"/>
                <w:szCs w:val="20"/>
              </w:rPr>
            </w:pPr>
            <w:r>
              <w:rPr>
                <w:rFonts w:ascii="Cambria" w:hAnsi="Cambria"/>
                <w:color w:val="0070C0"/>
                <w:sz w:val="20"/>
                <w:szCs w:val="20"/>
              </w:rPr>
              <w:t xml:space="preserve">0.00 </w:t>
            </w:r>
          </w:p>
        </w:tc>
      </w:tr>
    </w:tbl>
    <w:p xmlns:wp14="http://schemas.microsoft.com/office/word/2010/wordml" w14:paraId="3461D779" wp14:textId="77777777">
      <w:pPr>
        <w:pStyle w:val="Normal"/>
        <w:rPr>
          <w:color w:val="0070C0"/>
        </w:rPr>
      </w:pPr>
    </w:p>
    <w:p xmlns:wp14="http://schemas.microsoft.com/office/word/2010/wordml" w14:paraId="6E4C6867" wp14:textId="77777777">
      <w:pPr>
        <w:pStyle w:val="Normal"/>
        <w:rPr/>
      </w:pPr>
      <w:r>
        <w:rPr>
          <w:rFonts w:cs="Calibri"/>
          <w:b/>
          <w:i/>
          <w:szCs w:val="22"/>
        </w:rPr>
        <w:t>Academic Integrity</w:t>
      </w:r>
    </w:p>
    <w:p xmlns:wp14="http://schemas.microsoft.com/office/word/2010/wordml" w14:paraId="4A8BF06E" wp14:textId="6B1E326C">
      <w:pPr>
        <w:pStyle w:val="TextBody"/>
      </w:pPr>
      <w:r w:rsidRPr="50B006ED" w:rsidR="50B006ED">
        <w:rPr>
          <w:color w:val="0070C0"/>
        </w:rPr>
        <w:t xml:space="preserve">Students are required to follow the university guidelines on academic conduct and </w:t>
      </w:r>
      <w:r w:rsidRPr="50B006ED" w:rsidR="50B006ED">
        <w:rPr>
          <w:color w:val="0070C0"/>
        </w:rPr>
        <w:t>the student</w:t>
      </w:r>
      <w:r w:rsidRPr="50B006ED" w:rsidR="50B006ED">
        <w:rPr>
          <w:color w:val="0070C0"/>
        </w:rPr>
        <w:t xml:space="preserve"> honor code</w:t>
      </w:r>
      <w:r w:rsidRPr="50B006ED" w:rsidR="50B006ED">
        <w:rPr>
          <w:color w:val="ED1C24"/>
        </w:rPr>
        <w:t xml:space="preserve"> </w:t>
      </w:r>
      <w:r w:rsidRPr="50B006ED" w:rsidR="50B006ED">
        <w:rPr>
          <w:color w:val="0070C0"/>
        </w:rPr>
        <w:t>(</w:t>
      </w:r>
      <w:hyperlink r:id="R48e99f3f6ccd4ead">
        <w:r w:rsidRPr="50B006ED" w:rsidR="50B006ED">
          <w:rPr>
            <w:rStyle w:val="InternetLink"/>
          </w:rPr>
          <w:t>https://sccr.dso.ufl.edu/policies/student-honor-code-student-conduct-code/</w:t>
        </w:r>
      </w:hyperlink>
      <w:r w:rsidRPr="50B006ED" w:rsidR="50B006ED">
        <w:rPr>
          <w:color w:val="0070C0"/>
        </w:rPr>
        <w:t xml:space="preserve">) at all times. Students </w:t>
      </w:r>
      <w:r w:rsidRPr="50B006ED" w:rsidR="50B006ED">
        <w:rPr>
          <w:color w:val="0070C0"/>
        </w:rPr>
        <w:t>failing to meet</w:t>
      </w:r>
      <w:r w:rsidRPr="50B006ED" w:rsidR="50B006ED">
        <w:rPr>
          <w:color w:val="0070C0"/>
        </w:rPr>
        <w:t xml:space="preserve"> these standards will be reported to the Dean of Students, </w:t>
      </w:r>
      <w:r w:rsidRPr="50B006ED" w:rsidR="50B006ED">
        <w:rPr>
          <w:b w:val="1"/>
          <w:bCs w:val="1"/>
          <w:i w:val="1"/>
          <w:iCs w:val="1"/>
          <w:color w:val="0070C0"/>
        </w:rPr>
        <w:t>which can result in the student receiving an 'E' for the semester</w:t>
      </w:r>
      <w:r w:rsidRPr="50B006ED" w:rsidR="50B006ED">
        <w:rPr>
          <w:color w:val="0070C0"/>
        </w:rPr>
        <w:t xml:space="preserve">. Students are explicitly forbidden from copying anything off of the Internet (e.g., source code, text, slides) without proper attribution or citation. This includes </w:t>
      </w:r>
      <w:r w:rsidRPr="50B006ED" w:rsidR="50B006ED">
        <w:rPr>
          <w:b w:val="0"/>
          <w:bCs w:val="0"/>
          <w:i w:val="1"/>
          <w:iCs w:val="1"/>
          <w:color w:val="0070C0"/>
        </w:rPr>
        <w:t>unauthorized use of AI tools to produce text or code</w:t>
      </w:r>
      <w:r w:rsidRPr="50B006ED" w:rsidR="50B006ED">
        <w:rPr>
          <w:b w:val="0"/>
          <w:bCs w:val="0"/>
          <w:color w:val="0070C0"/>
        </w:rPr>
        <w:t xml:space="preserve">. </w:t>
      </w:r>
      <w:r w:rsidRPr="50B006ED" w:rsidR="50B006ED">
        <w:rPr>
          <w:color w:val="0070C0"/>
        </w:rPr>
        <w:t>Students are also forbidden from copying code/answers from each other for the purposes of completing any assignment.</w:t>
      </w:r>
      <w:r w:rsidRPr="50B006ED" w:rsidR="50B006ED">
        <w:rPr>
          <w:color w:val="0070C0"/>
        </w:rPr>
        <w:t xml:space="preserve"> </w:t>
      </w:r>
    </w:p>
    <w:p xmlns:wp14="http://schemas.microsoft.com/office/word/2010/wordml" w14:paraId="229BB36C" wp14:textId="77777777">
      <w:pPr>
        <w:pStyle w:val="Normal"/>
        <w:rPr/>
      </w:pPr>
      <w:r>
        <w:rPr>
          <w:rFonts w:cs="Calibri"/>
          <w:b/>
          <w:i/>
          <w:color w:val="000000"/>
          <w:szCs w:val="22"/>
        </w:rPr>
        <w:t>CISE Department Academic Integrity Policy</w:t>
      </w:r>
    </w:p>
    <w:p xmlns:wp14="http://schemas.microsoft.com/office/word/2010/wordml" w14:paraId="2ACEFC31" wp14:textId="77777777">
      <w:pPr>
        <w:pStyle w:val="TextBody"/>
        <w:ind w:left="0" w:hanging="0"/>
        <w:rPr>
          <w:b w:val="false"/>
          <w:b w:val="false"/>
          <w:bCs w:val="false"/>
        </w:rPr>
      </w:pPr>
      <w:r>
        <w:rPr>
          <w:b w:val="false"/>
          <w:bCs w:val="false"/>
          <w:color w:val="0070C0"/>
        </w:rPr>
        <w:t>Academic integrity violations (i.e., cheating, plagiarism) will be reported to SCCR! The CISE department policy for such offenses is a course grade of E. But additional sanctions may be imposed by SCCR.</w:t>
      </w:r>
    </w:p>
    <w:p xmlns:wp14="http://schemas.microsoft.com/office/word/2010/wordml" w14:paraId="38554116" wp14:textId="77777777">
      <w:pPr>
        <w:pStyle w:val="Normal"/>
        <w:rPr>
          <w:rFonts w:cs="Calibri"/>
          <w:b/>
          <w:b/>
          <w:i/>
          <w:i/>
          <w:szCs w:val="22"/>
        </w:rPr>
      </w:pPr>
      <w:r>
        <w:rPr>
          <w:rFonts w:cs="Calibri"/>
          <w:b w:val="false"/>
          <w:bCs w:val="false"/>
          <w:i w:val="false"/>
          <w:iCs w:val="false"/>
          <w:color w:val="0070C0"/>
          <w:szCs w:val="22"/>
        </w:rPr>
        <w:t>Reminder of the Honor Pledge: On all work submitted for credit by Students at the University of Florida, the following pledge is either required or implied: “On my honor, I have neither given nor received unauthorized aid in doing this assignment.”</w:t>
      </w:r>
    </w:p>
    <w:p xmlns:wp14="http://schemas.microsoft.com/office/word/2010/wordml" w14:paraId="3CF2D8B6" wp14:textId="77777777">
      <w:pPr>
        <w:pStyle w:val="Normal"/>
        <w:rPr>
          <w:rFonts w:cs="Calibri"/>
          <w:b/>
          <w:b/>
          <w:i/>
          <w:i/>
          <w:szCs w:val="22"/>
        </w:rPr>
      </w:pPr>
      <w:r>
        <w:rPr>
          <w:rFonts w:cs="Calibri"/>
          <w:b/>
          <w:i/>
          <w:szCs w:val="22"/>
        </w:rPr>
      </w:r>
    </w:p>
    <w:p xmlns:wp14="http://schemas.microsoft.com/office/word/2010/wordml" w14:paraId="17D74008" wp14:textId="77777777">
      <w:pPr>
        <w:pStyle w:val="Normal"/>
        <w:rPr>
          <w:rFonts w:cs="Calibri"/>
          <w:b/>
          <w:b/>
          <w:i/>
          <w:i/>
          <w:szCs w:val="22"/>
        </w:rPr>
      </w:pPr>
      <w:r>
        <w:rPr>
          <w:rFonts w:cs="Calibri"/>
          <w:b/>
          <w:i/>
          <w:szCs w:val="22"/>
        </w:rPr>
        <w:t>Academic Policies &amp; Resources</w:t>
      </w:r>
    </w:p>
    <w:p xmlns:wp14="http://schemas.microsoft.com/office/word/2010/wordml" w14:paraId="2FE5AA27" wp14:textId="77777777">
      <w:pPr>
        <w:pStyle w:val="Normal"/>
        <w:rPr>
          <w:color w:val="000000"/>
          <w:szCs w:val="22"/>
        </w:rPr>
      </w:pPr>
      <w:r>
        <w:rPr>
          <w:color w:val="000000"/>
          <w:szCs w:val="22"/>
        </w:rPr>
        <w:t xml:space="preserve">To support consistent and accessible communication of university-wide student resources, instructors must include this link to academic policies and campus resources: </w:t>
      </w:r>
      <w:hyperlink r:id="rId5">
        <w:r>
          <w:rPr>
            <w:rStyle w:val="InternetLink"/>
            <w:szCs w:val="22"/>
          </w:rPr>
          <w:t>https://go.ufl.edu/syllabuspolicies</w:t>
        </w:r>
      </w:hyperlink>
      <w:r>
        <w:rPr>
          <w:color w:val="000000"/>
          <w:szCs w:val="22"/>
        </w:rPr>
        <w:t xml:space="preserve">. Instructor-specific guidelines for courses must accommodate these policies. </w:t>
      </w:r>
    </w:p>
    <w:p w:rsidR="09EEA157" w:rsidP="50B006ED" w:rsidRDefault="09EEA157" w14:paraId="48CA89AF" w14:textId="3DAADF3A">
      <w:pPr>
        <w:pStyle w:val="Normal"/>
        <w:jc w:val="both"/>
        <w:rPr>
          <w:b w:val="1"/>
          <w:bCs w:val="1"/>
          <w:i w:val="1"/>
          <w:iCs w:val="1"/>
          <w:color w:val="000000" w:themeColor="text1" w:themeTint="FF" w:themeShade="FF"/>
        </w:rPr>
      </w:pPr>
    </w:p>
    <w:p xmlns:wp14="http://schemas.microsoft.com/office/word/2010/wordml" w14:paraId="16703F6C" wp14:textId="77777777">
      <w:pPr>
        <w:pStyle w:val="Normal"/>
        <w:jc w:val="both"/>
        <w:rPr>
          <w:color w:val="000000"/>
          <w:szCs w:val="22"/>
        </w:rPr>
      </w:pPr>
      <w:r>
        <w:rPr>
          <w:b/>
          <w:i/>
          <w:color w:val="000000"/>
          <w:szCs w:val="22"/>
        </w:rPr>
        <w:t>Commitment to a Positive Learning Environment</w:t>
      </w:r>
    </w:p>
    <w:p xmlns:wp14="http://schemas.microsoft.com/office/word/2010/wordml" w14:paraId="7D3A8662" wp14:textId="77777777">
      <w:pPr>
        <w:pStyle w:val="Normal"/>
        <w:jc w:val="both"/>
        <w:rPr>
          <w:color w:val="000000"/>
          <w:szCs w:val="22"/>
        </w:rPr>
      </w:pPr>
      <w:r>
        <w:rPr>
          <w:color w:val="000000"/>
          <w:szCs w:val="22"/>
        </w:rPr>
        <w:t>The Herbert Wertheim College of Engineering values varied perspectives and lived experiences within our community and is committed to supporting the University’s core values.</w:t>
      </w:r>
    </w:p>
    <w:p xmlns:wp14="http://schemas.microsoft.com/office/word/2010/wordml" w14:paraId="1FC39945" wp14:textId="77777777">
      <w:pPr>
        <w:pStyle w:val="Normal"/>
        <w:jc w:val="both"/>
        <w:rPr>
          <w:color w:val="000000"/>
          <w:szCs w:val="22"/>
        </w:rPr>
      </w:pPr>
      <w:r>
        <w:rPr>
          <w:color w:val="000000"/>
          <w:szCs w:val="22"/>
        </w:rPr>
      </w:r>
    </w:p>
    <w:p xmlns:wp14="http://schemas.microsoft.com/office/word/2010/wordml" w14:paraId="617F3A5A" wp14:textId="77777777">
      <w:pPr>
        <w:pStyle w:val="Normal"/>
        <w:jc w:val="both"/>
        <w:rPr>
          <w:color w:val="000000"/>
          <w:szCs w:val="22"/>
        </w:rPr>
      </w:pPr>
      <w:r>
        <w:rPr>
          <w:color w:val="000000"/>
          <w:szCs w:val="22"/>
        </w:rPr>
        <w:t>If you feel like your performance in class is being impacted by discrimination or harassment of any kind, please contact your instructor or any of the following:</w:t>
      </w:r>
    </w:p>
    <w:p xmlns:wp14="http://schemas.microsoft.com/office/word/2010/wordml" w14:paraId="00923A9B" wp14:textId="77777777">
      <w:pPr>
        <w:pStyle w:val="Normal"/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• </w:t>
      </w:r>
      <w:r>
        <w:rPr>
          <w:color w:val="000000"/>
          <w:szCs w:val="22"/>
        </w:rPr>
        <w:t>Your academic advisor or Graduate Coordinator</w:t>
      </w:r>
    </w:p>
    <w:p xmlns:wp14="http://schemas.microsoft.com/office/word/2010/wordml" w14:paraId="3206B091" wp14:textId="77777777">
      <w:pPr>
        <w:pStyle w:val="Normal"/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• </w:t>
      </w:r>
      <w:r>
        <w:rPr>
          <w:color w:val="000000"/>
          <w:szCs w:val="22"/>
        </w:rPr>
        <w:t xml:space="preserve">HWCOE Human Resources, 352-392-0904, </w:t>
      </w:r>
      <w:hyperlink r:id="rId6">
        <w:r>
          <w:rPr>
            <w:rStyle w:val="InternetLink"/>
            <w:szCs w:val="22"/>
          </w:rPr>
          <w:t>student-support-hr@eng.ufl.edu</w:t>
        </w:r>
      </w:hyperlink>
      <w:r>
        <w:rPr>
          <w:color w:val="000000"/>
          <w:szCs w:val="22"/>
        </w:rPr>
        <w:t xml:space="preserve"> </w:t>
      </w:r>
    </w:p>
    <w:p xmlns:wp14="http://schemas.microsoft.com/office/word/2010/wordml" w14:paraId="3E3DF7AF" wp14:textId="77777777">
      <w:pPr>
        <w:pStyle w:val="Normal"/>
        <w:jc w:val="both"/>
        <w:rPr>
          <w:i/>
          <w:i/>
          <w:iCs/>
          <w:szCs w:val="22"/>
        </w:rPr>
      </w:pPr>
      <w:r>
        <w:rPr>
          <w:color w:val="000000"/>
          <w:szCs w:val="22"/>
        </w:rPr>
        <w:t xml:space="preserve">• </w:t>
      </w:r>
      <w:r>
        <w:rPr>
          <w:color w:val="000000"/>
          <w:szCs w:val="22"/>
        </w:rPr>
        <w:t xml:space="preserve">Pam Dickrell, Associate Dean of Student Affairs, 352-392-2177, </w:t>
      </w:r>
      <w:hyperlink r:id="rId7">
        <w:r>
          <w:rPr>
            <w:rStyle w:val="InternetLink"/>
            <w:szCs w:val="22"/>
          </w:rPr>
          <w:t>pld@ufl.edu</w:t>
        </w:r>
      </w:hyperlink>
    </w:p>
    <w:sectPr>
      <w:footerReference w:type="default" r:id="rId8"/>
      <w:type w:val="nextPage"/>
      <w:pgSz w:w="12240" w:h="15840" w:orient="portrait"/>
      <w:pgMar w:top="720" w:right="720" w:bottom="777" w:left="720" w:header="0" w:footer="720" w:gutter="0"/>
      <w:pgNumType w:fmt="decimal"/>
      <w:formProt w:val="false"/>
      <w:textDirection w:val="lrTb"/>
      <w:docGrid w:type="default" w:linePitch="360" w:charSpace="0"/>
      <w:cols w:num="1"/>
      <w:headerReference w:type="default" r:id="R46d43eafbbb8415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ymbol">
    <w:charset w:val="02"/>
    <w:family w:val="auto"/>
    <w:pitch w:val="variable"/>
  </w:font>
  <w:font w:name="OpenSymbol">
    <w:altName w:val="Arial Unicode MS"/>
    <w:charset w:val="01"/>
    <w:family w:val="auto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 xmlns:wp14="http://schemas.microsoft.com/office/word/2010/wordml" w:rsidP="50B006ED" w14:paraId="5D8CECBA" wp14:textId="1E1306A9">
    <w:pPr>
      <w:pStyle w:val="Footer"/>
      <w:tabs>
        <w:tab w:val="clear" w:pos="4680"/>
        <w:tab w:val="right" w:leader="none" w:pos="9360"/>
      </w:tabs>
      <w:rPr>
        <w:b w:val="1"/>
        <w:b/>
        <w:bCs w:val="1"/>
        <w:i w:val="1"/>
        <w:i/>
        <w:iCs w:val="1"/>
        <w:color w:val="0070C0"/>
        <w:sz w:val="20"/>
        <w:szCs w:val="20"/>
      </w:rPr>
    </w:pPr>
    <w:r w:rsidRPr="50B006ED" w:rsidR="50B006ED">
      <w:rPr>
        <w:b w:val="1"/>
        <w:bCs w:val="1"/>
        <w:i w:val="1"/>
        <w:iCs w:val="1"/>
        <w:color w:val="0070C0"/>
        <w:sz w:val="20"/>
        <w:szCs w:val="20"/>
      </w:rPr>
      <w:t xml:space="preserve"> </w:t>
    </w:r>
    <w:r>
      <w:tab/>
    </w:r>
    <w:r w:rsidRPr="50B006ED" w:rsidR="50B006ED">
      <w:rPr>
        <w:b w:val="1"/>
        <w:bCs w:val="1"/>
        <w:i w:val="1"/>
        <w:iCs w:val="1"/>
        <w:color w:val="0070C0"/>
        <w:sz w:val="20"/>
        <w:szCs w:val="20"/>
      </w:rPr>
      <w:t xml:space="preserve">Page </w:t>
    </w:r>
    <w:r w:rsidRPr="09EEA157">
      <w:rPr>
        <w:sz w:val="20"/>
        <w:szCs w:val="20"/>
      </w:rPr>
      <w:fldChar w:fldCharType="begin"/>
    </w:r>
    <w:r w:rsidRPr="09EEA157">
      <w:rPr>
        <w:sz w:val="20"/>
        <w:i/>
        <w:b/>
        <w:color w:val="0070C0"/>
        <w:szCs w:val="20"/>
      </w:rPr>
      <w:instrText xml:space="preserve"> PAGE </w:instrText>
    </w:r>
    <w:r w:rsidRPr="09EEA157">
      <w:rPr>
        <w:sz w:val="20"/>
        <w:i/>
        <w:b/>
        <w:color w:val="0070C0"/>
        <w:szCs w:val="20"/>
      </w:rPr>
      <w:fldChar w:fldCharType="separate"/>
    </w:r>
    <w:r w:rsidRPr="09EEA157" w:rsidR="50B006ED">
      <w:rPr>
        <w:sz w:val="20"/>
        <w:i/>
        <w:b/>
        <w:color w:val="0070C0"/>
        <w:szCs w:val="20"/>
      </w:rPr>
      <w:t>3</w:t>
    </w:r>
    <w:r w:rsidRPr="09EEA157">
      <w:rPr>
        <w:sz w:val="20"/>
        <w:i/>
        <w:b/>
        <w:color w:val="0070C0"/>
        <w:szCs w:val="20"/>
      </w:rPr>
      <w:fldChar w:fldCharType="end"/>
    </w:r>
  </w:p>
  <w:p xmlns:wp14="http://schemas.microsoft.com/office/word/2010/wordml" w:rsidP="50B006ED" w14:paraId="0943779B" wp14:textId="362E8506">
    <w:pPr>
      <w:pStyle w:val="Footer"/>
      <w:tabs>
        <w:tab w:val="clear" w:pos="4680"/>
        <w:tab w:val="right" w:leader="none" w:pos="9360"/>
      </w:tabs>
      <w:rPr>
        <w:b/>
        <w:i/>
        <w:sz w:val="20"/>
        <w:szCs w:val="20"/>
      </w:rPr>
    </w:pPr>
    <w:r w:rsidRPr="50B006ED" w:rsidR="50B006ED">
      <w:rPr>
        <w:b w:val="1"/>
        <w:bCs w:val="1"/>
        <w:i w:val="1"/>
        <w:iCs w:val="1"/>
        <w:color w:val="0070C0"/>
        <w:sz w:val="20"/>
        <w:szCs w:val="20"/>
      </w:rPr>
      <w:t xml:space="preserve">Prof. Vincent Bindschaedler, </w:t>
    </w:r>
    <w:r w:rsidRPr="50B006ED" w:rsidR="50B006ED">
      <w:rPr>
        <w:b w:val="1"/>
        <w:bCs w:val="1"/>
        <w:i w:val="1"/>
        <w:iCs w:val="1"/>
        <w:color w:val="0070C0"/>
        <w:sz w:val="20"/>
        <w:szCs w:val="20"/>
      </w:rPr>
      <w:t>Spring</w:t>
    </w:r>
    <w:r w:rsidRPr="50B006ED" w:rsidR="50B006ED">
      <w:rPr>
        <w:rFonts w:eastAsia="Times New Roman" w:cs="Times New Roman"/>
        <w:b w:val="1"/>
        <w:bCs w:val="1"/>
        <w:i w:val="1"/>
        <w:iCs w:val="1"/>
        <w:color w:val="0070C0"/>
        <w:kern w:val="0"/>
        <w:sz w:val="20"/>
        <w:szCs w:val="20"/>
        <w:lang w:val="en-US" w:eastAsia="en-US" w:bidi="ar-SA"/>
      </w:rPr>
      <w:t xml:space="preserve"> 202</w:t>
    </w:r>
    <w:r w:rsidRPr="50B006ED" w:rsidR="50B006ED">
      <w:rPr>
        <w:rFonts w:eastAsia="Times New Roman" w:cs="Times New Roman"/>
        <w:b w:val="1"/>
        <w:bCs w:val="1"/>
        <w:i w:val="1"/>
        <w:iCs w:val="1"/>
        <w:color w:val="0070C0"/>
        <w:kern w:val="0"/>
        <w:sz w:val="20"/>
        <w:szCs w:val="20"/>
        <w:lang w:val="en-US" w:eastAsia="en-US" w:bidi="ar-SA"/>
      </w:rPr>
      <w:t>6</w:t>
    </w:r>
    <w:r>
      <w:rPr>
        <w:b/>
        <w:i/>
        <w:color w:val="0070C0"/>
        <w:sz w:val="20"/>
      </w:rPr>
      <w:tab/>
    </w:r>
    <w:r>
      <w:tab/>
    </w:r>
    <w:r w:rsidRPr="50B006ED" w:rsidR="50B006ED">
      <w:rPr>
        <w:rFonts w:eastAsia="Times New Roman" w:cs="Times New Roman"/>
        <w:b w:val="1"/>
        <w:bCs w:val="1"/>
        <w:i w:val="1"/>
        <w:iCs w:val="1"/>
        <w:color w:val="0070C0"/>
        <w:sz w:val="20"/>
        <w:szCs w:val="20"/>
        <w:lang w:val="en-US" w:eastAsia="en-US" w:bidi="ar-SA"/>
      </w:rPr>
      <w:t xml:space="preserve">             Machine Learning Engineering, CAI 6108</w:t>
    </w: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09EEA157" w:rsidTr="09EEA157" w14:paraId="125A3717">
      <w:trPr>
        <w:trHeight w:val="300"/>
      </w:trPr>
      <w:tc>
        <w:tcPr>
          <w:tcW w:w="3600" w:type="dxa"/>
          <w:tcMar/>
        </w:tcPr>
        <w:p w:rsidR="09EEA157" w:rsidP="09EEA157" w:rsidRDefault="09EEA157" w14:paraId="27F17746" w14:textId="49B39ED9">
          <w:pPr>
            <w:pStyle w:val="Header"/>
            <w:bidi w:val="0"/>
            <w:ind w:left="-115"/>
            <w:jc w:val="left"/>
          </w:pPr>
        </w:p>
      </w:tc>
      <w:tc>
        <w:tcPr>
          <w:tcW w:w="3600" w:type="dxa"/>
          <w:tcMar/>
        </w:tcPr>
        <w:p w:rsidR="09EEA157" w:rsidP="09EEA157" w:rsidRDefault="09EEA157" w14:paraId="560D987D" w14:textId="6999FFD2">
          <w:pPr>
            <w:pStyle w:val="Header"/>
            <w:bidi w:val="0"/>
            <w:jc w:val="center"/>
          </w:pPr>
        </w:p>
      </w:tc>
      <w:tc>
        <w:tcPr>
          <w:tcW w:w="3600" w:type="dxa"/>
          <w:tcMar/>
        </w:tcPr>
        <w:p w:rsidR="09EEA157" w:rsidP="09EEA157" w:rsidRDefault="09EEA157" w14:paraId="1A4376D5" w14:textId="712C8D7F">
          <w:pPr>
            <w:pStyle w:val="Header"/>
            <w:bidi w:val="0"/>
            <w:ind w:right="-115"/>
            <w:jc w:val="right"/>
          </w:pPr>
        </w:p>
      </w:tc>
    </w:tr>
  </w:tbl>
  <w:p w:rsidR="09EEA157" w:rsidP="09EEA157" w:rsidRDefault="09EEA157" w14:paraId="202FC758" w14:textId="71B2722A">
    <w:pPr>
      <w:pStyle w:val="Header"/>
      <w:bidi w:val="0"/>
    </w:pP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hint="default"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hint="default"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hint="default"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hint="default"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hint="default"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hint="default" w:ascii="OpenSymbol" w:hAnsi="OpenSymbol" w:cs="OpenSymbol"/>
      </w:rPr>
    </w:lvl>
    <w:nsid w:val="6605b755"/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hint="default"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hint="default"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hint="default"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hint="default"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hint="default"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hint="default" w:ascii="OpenSymbol" w:hAnsi="OpenSymbol" w:cs="OpenSymbol"/>
      </w:rPr>
    </w:lvl>
    <w:nsid w:val="4c682d6b"/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hint="default"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hint="default"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hint="default"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hint="default"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hint="default"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hint="default" w:ascii="OpenSymbol" w:hAnsi="OpenSymbol" w:cs="OpenSymbol"/>
      </w:rPr>
    </w:lvl>
    <w:nsid w:val="12715ee6"/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nsid w:val="7f2308b2"/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14="http://schemas.microsoft.com/office/word/2010/wordml" xmlns:wp14="http://schemas.microsoft.com/office/word/2010/wordprocessingDrawing" xmlns:w="http://schemas.openxmlformats.org/wordprocessingml/2006/main" xmlns:mc="http://schemas.openxmlformats.org/markup-compatibility/2006" xmlns:w15="http://schemas.microsoft.com/office/word/2012/wordml" mc:Ignorable="w14 wp14 w15">
  <w:zoom w:percent="200"/>
  <w:trackRevisions w:val="false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9EEA157"/>
    <w:rsid w:val="09EEA157"/>
    <w:rsid w:val="2D02191D"/>
    <w:rsid w:val="2D02191D"/>
    <w:rsid w:val="2D078251"/>
    <w:rsid w:val="2F6BDE8F"/>
    <w:rsid w:val="31F0FEAB"/>
    <w:rsid w:val="327EC870"/>
    <w:rsid w:val="327EC870"/>
    <w:rsid w:val="4551357E"/>
    <w:rsid w:val="45965A68"/>
    <w:rsid w:val="45965A68"/>
    <w:rsid w:val="4CE7E54B"/>
    <w:rsid w:val="505BE9A8"/>
    <w:rsid w:val="50B006ED"/>
    <w:rsid w:val="5101294F"/>
    <w:rsid w:val="5C0BF432"/>
    <w:rsid w:val="6C1EC7FB"/>
    <w:rsid w:val="73BFE07F"/>
    <w:rsid w:val="764337D1"/>
  </w:rsids>
  <w:themeFontLang w:val="en-US" w:eastAsia="" w:bidi=""/>
  <w14:docId w14:val="1F1CFA5E"/>
  <w15:docId w15:val="{063D7875-9557-4477-B0B5-454695EC4A38}"/>
</w:settings>
</file>

<file path=word/styles.xml><?xml version="1.0" encoding="utf-8"?>
<w:styles xmlns:wp14="http://schemas.microsoft.com/office/word/2010/wordprocessingDrawing" xmlns:w="http://schemas.openxmlformats.org/wordprocessingml/2006/main" xmlns:w14="http://schemas.microsoft.com/office/word/2010/wordml" xmlns:mc="http://schemas.openxmlformats.org/markup-compatibility/2006" mc:Ignorable="w14 wp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955689"/>
    <w:pPr>
      <w:widowControl/>
      <w:suppressAutoHyphens w:val="true"/>
      <w:bidi w:val="0"/>
      <w:spacing w:before="0" w:after="0"/>
      <w:jc w:val="left"/>
    </w:pPr>
    <w:rPr>
      <w:rFonts w:ascii="Cambria" w:hAnsi="Cambria" w:eastAsia="Times New Roman" w:cs="Times New Roman"/>
      <w:color w:val="auto"/>
      <w:kern w:val="0"/>
      <w:sz w:val="22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uiPriority w:val="99"/>
    <w:unhideWhenUsed/>
    <w:rsid w:val="00b80ace"/>
    <w:rPr>
      <w:color w:val="0000FF"/>
      <w:u w:val="single"/>
    </w:rPr>
  </w:style>
  <w:style w:type="character" w:styleId="HeaderChar" w:customStyle="1">
    <w:name w:val="Header Char"/>
    <w:link w:val="Header"/>
    <w:qFormat/>
    <w:rsid w:val="00be1628"/>
    <w:rPr>
      <w:sz w:val="24"/>
      <w:szCs w:val="24"/>
    </w:rPr>
  </w:style>
  <w:style w:type="character" w:styleId="FooterChar" w:customStyle="1">
    <w:name w:val="Footer Char"/>
    <w:link w:val="Footer"/>
    <w:qFormat/>
    <w:rsid w:val="00be1628"/>
    <w:rPr>
      <w:sz w:val="24"/>
      <w:szCs w:val="24"/>
    </w:rPr>
  </w:style>
  <w:style w:type="character" w:styleId="VisitedInternetLink">
    <w:name w:val="FollowedHyperlink"/>
    <w:rsid w:val="00640af7"/>
    <w:rPr>
      <w:color w:val="800080"/>
      <w:u w:val="single"/>
    </w:rPr>
  </w:style>
  <w:style w:type="character" w:styleId="BalloonTextChar" w:customStyle="1">
    <w:name w:val="Balloon Text Char"/>
    <w:link w:val="BalloonText"/>
    <w:qFormat/>
    <w:rsid w:val="004f04f2"/>
    <w:rPr>
      <w:rFonts w:ascii="Tahoma" w:hAnsi="Tahoma" w:cs="Tahoma"/>
      <w:sz w:val="16"/>
      <w:szCs w:val="16"/>
    </w:rPr>
  </w:style>
  <w:style w:type="character" w:styleId="Annotationreference">
    <w:name w:val="annotation reference"/>
    <w:basedOn w:val="DefaultParagraphFont"/>
    <w:qFormat/>
    <w:rsid w:val="001b26b3"/>
    <w:rPr>
      <w:sz w:val="18"/>
      <w:szCs w:val="18"/>
    </w:rPr>
  </w:style>
  <w:style w:type="character" w:styleId="CommentTextChar" w:customStyle="1">
    <w:name w:val="Comment Text Char"/>
    <w:basedOn w:val="DefaultParagraphFont"/>
    <w:link w:val="Annotationtext"/>
    <w:qFormat/>
    <w:rsid w:val="001b26b3"/>
    <w:rPr>
      <w:rFonts w:ascii="Cambria" w:hAnsi="Cambria"/>
      <w:sz w:val="24"/>
      <w:szCs w:val="24"/>
    </w:rPr>
  </w:style>
  <w:style w:type="character" w:styleId="CommentSubjectChar" w:customStyle="1">
    <w:name w:val="Comment Subject Char"/>
    <w:basedOn w:val="CommentTextChar"/>
    <w:link w:val="Annotationsubject"/>
    <w:qFormat/>
    <w:rsid w:val="001b26b3"/>
    <w:rPr>
      <w:rFonts w:ascii="Cambria" w:hAnsi="Cambria"/>
      <w:b/>
      <w:bCs/>
      <w:sz w:val="24"/>
      <w:szCs w:val="24"/>
    </w:rPr>
  </w:style>
  <w:style w:type="character" w:styleId="PlainTextChar" w:customStyle="1">
    <w:name w:val="Plain Text Char"/>
    <w:basedOn w:val="DefaultParagraphFont"/>
    <w:link w:val="PlainText"/>
    <w:uiPriority w:val="99"/>
    <w:qFormat/>
    <w:rsid w:val="0065446b"/>
    <w:rPr>
      <w:rFonts w:ascii="Calibri" w:hAnsi="Calibri" w:cs="" w:cstheme="minorBidi"/>
      <w:sz w:val="22"/>
      <w:szCs w:val="21"/>
    </w:rPr>
  </w:style>
  <w:style w:type="character" w:styleId="Appleconvertedspace" w:customStyle="1">
    <w:name w:val="apple-converted-space"/>
    <w:basedOn w:val="DefaultParagraphFont"/>
    <w:qFormat/>
    <w:rsid w:val="00ba23c1"/>
    <w:rPr/>
  </w:style>
  <w:style w:type="character" w:styleId="UnresolvedMention1" w:customStyle="1">
    <w:name w:val="Unresolved Mention1"/>
    <w:basedOn w:val="DefaultParagraphFont"/>
    <w:uiPriority w:val="99"/>
    <w:semiHidden/>
    <w:unhideWhenUsed/>
    <w:qFormat/>
    <w:rsid w:val="00ba23c1"/>
    <w:rPr>
      <w:color w:val="605E5C"/>
      <w:shd w:val="clear" w:fill="E1DFDD"/>
    </w:rPr>
  </w:style>
  <w:style w:type="character" w:styleId="UnresolvedMention2" w:customStyle="1">
    <w:name w:val="Unresolved Mention2"/>
    <w:basedOn w:val="DefaultParagraphFont"/>
    <w:uiPriority w:val="99"/>
    <w:semiHidden/>
    <w:unhideWhenUsed/>
    <w:qFormat/>
    <w:rsid w:val="005e6d76"/>
    <w:rPr>
      <w:color w:val="605E5C"/>
      <w:shd w:val="clear" w:fill="E1DFDD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5a4803"/>
    <w:rPr>
      <w:color w:val="605E5C"/>
      <w:shd w:val="clear" w:fill="E1DFDD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TextBody">
    <w:name w:val="Body Text"/>
    <w:basedOn w:val="Normal"/>
    <w:rsid w:val="00b927dd"/>
    <w:pPr>
      <w:widowControl w:val="false"/>
      <w:spacing w:before="0" w:after="120"/>
      <w:jc w:val="both"/>
    </w:pPr>
    <w:rPr>
      <w:color w:val="000000"/>
      <w:szCs w:val="20"/>
    </w:rPr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rsid w:val="00be1628"/>
    <w:pPr>
      <w:tabs>
        <w:tab w:val="clear" w:pos="720"/>
        <w:tab w:val="center" w:leader="none" w:pos="4680"/>
        <w:tab w:val="right" w:leader="none" w:pos="9360"/>
      </w:tabs>
    </w:pPr>
    <w:rPr/>
  </w:style>
  <w:style w:type="paragraph" w:styleId="Footer">
    <w:name w:val="footer"/>
    <w:basedOn w:val="Normal"/>
    <w:link w:val="FooterChar"/>
    <w:rsid w:val="00be1628"/>
    <w:pPr>
      <w:tabs>
        <w:tab w:val="clear" w:pos="720"/>
        <w:tab w:val="center" w:leader="none" w:pos="4680"/>
        <w:tab w:val="right" w:leader="none" w:pos="9360"/>
      </w:tabs>
    </w:pPr>
    <w:rPr/>
  </w:style>
  <w:style w:type="paragraph" w:styleId="ColorfulListAccent11" w:customStyle="1">
    <w:name w:val="Colorful List - Accent 11"/>
    <w:basedOn w:val="Normal"/>
    <w:uiPriority w:val="34"/>
    <w:qFormat/>
    <w:rsid w:val="005e6e52"/>
    <w:pPr>
      <w:ind w:left="720" w:hanging="0"/>
    </w:pPr>
    <w:rPr/>
  </w:style>
  <w:style w:type="paragraph" w:styleId="BalloonText">
    <w:name w:val="Balloon Text"/>
    <w:basedOn w:val="Normal"/>
    <w:link w:val="BalloonTextChar"/>
    <w:qFormat/>
    <w:rsid w:val="004f04f2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spacing w:before="0" w:after="0"/>
      <w:ind w:left="720" w:hanging="0"/>
      <w:contextualSpacing/>
    </w:pPr>
    <w:rPr/>
  </w:style>
  <w:style w:type="paragraph" w:styleId="Default" w:customStyle="1">
    <w:name w:val="Default"/>
    <w:qFormat/>
    <w:rsid w:val="006e7fc7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en-US" w:eastAsia="en-US" w:bidi="ar-SA"/>
    </w:rPr>
  </w:style>
  <w:style w:type="paragraph" w:styleId="Annotationtext">
    <w:name w:val="annotation text"/>
    <w:basedOn w:val="Normal"/>
    <w:link w:val="CommentTextChar"/>
    <w:qFormat/>
    <w:rsid w:val="001b26b3"/>
    <w:pPr/>
    <w:rPr>
      <w:sz w:val="24"/>
    </w:rPr>
  </w:style>
  <w:style w:type="paragraph" w:styleId="Annotationsubject">
    <w:name w:val="annotation subject"/>
    <w:basedOn w:val="Annotationtext"/>
    <w:next w:val="Annotationtext"/>
    <w:link w:val="CommentSubjectChar"/>
    <w:qFormat/>
    <w:rsid w:val="001b26b3"/>
    <w:pPr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qFormat/>
    <w:rsid w:val="0065446b"/>
    <w:pPr/>
    <w:rPr>
      <w:rFonts w:ascii="Calibri" w:hAnsi="Calibri" w:cs="" w:cstheme="minorBidi"/>
      <w:szCs w:val="21"/>
    </w:rPr>
  </w:style>
  <w:style w:type="paragraph" w:styleId="NormalWeb">
    <w:name w:val="Normal (Web)"/>
    <w:basedOn w:val="Normal"/>
    <w:uiPriority w:val="99"/>
    <w:unhideWhenUsed/>
    <w:qFormat/>
    <w:rsid w:val="00d6348f"/>
    <w:pPr>
      <w:spacing w:beforeAutospacing="1" w:afterAutospacing="1"/>
    </w:pPr>
    <w:rPr>
      <w:rFonts w:ascii="Times New Roman" w:hAnsi="Times New Roman"/>
      <w:sz w:val="24"/>
    </w:rPr>
  </w:style>
  <w:style w:type="paragraph" w:styleId="Revision">
    <w:name w:val="Revision"/>
    <w:uiPriority w:val="99"/>
    <w:semiHidden/>
    <w:qFormat/>
    <w:rsid w:val="001c027d"/>
    <w:pPr>
      <w:widowControl/>
      <w:suppressAutoHyphens w:val="true"/>
      <w:bidi w:val="0"/>
      <w:spacing w:before="0" w:after="0"/>
      <w:jc w:val="left"/>
    </w:pPr>
    <w:rPr>
      <w:rFonts w:ascii="Cambria" w:hAnsi="Cambria" w:eastAsia="Times New Roman" w:cs="Times New Roman"/>
      <w:color w:val="auto"/>
      <w:kern w:val="0"/>
      <w:sz w:val="22"/>
      <w:szCs w:val="24"/>
      <w:lang w:val="en-US" w:eastAsia="en-US" w:bidi="ar-SA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styleId="TableNormal" w:default="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6e7fc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1" /><Relationship Type="http://schemas.openxmlformats.org/officeDocument/2006/relationships/hyperlink" Target="https://go.ufl.edu/syllabuspolicies" TargetMode="External" Id="rId5" /><Relationship Type="http://schemas.openxmlformats.org/officeDocument/2006/relationships/hyperlink" Target="mailto:student-support-hr@eng.ufl.edu" TargetMode="External" Id="rId6" /><Relationship Type="http://schemas.openxmlformats.org/officeDocument/2006/relationships/hyperlink" Target="mailto:pld@ufl.edu" TargetMode="External" Id="rId7" /><Relationship Type="http://schemas.openxmlformats.org/officeDocument/2006/relationships/footer" Target="footer1.xml" Id="rId8" /><Relationship Type="http://schemas.openxmlformats.org/officeDocument/2006/relationships/numbering" Target="numbering.xml" Id="rId9" /><Relationship Type="http://schemas.openxmlformats.org/officeDocument/2006/relationships/fontTable" Target="fontTable.xml" Id="rId10" /><Relationship Type="http://schemas.openxmlformats.org/officeDocument/2006/relationships/settings" Target="settings.xml" Id="rId11" /><Relationship Type="http://schemas.openxmlformats.org/officeDocument/2006/relationships/theme" Target="theme/theme1.xml" Id="rId12" /><Relationship Type="http://schemas.openxmlformats.org/officeDocument/2006/relationships/customXml" Target="../customXml/item1.xml" Id="rId13" /><Relationship Type="http://schemas.openxmlformats.org/officeDocument/2006/relationships/header" Target="header.xml" Id="R46d43eafbbb8415e" /><Relationship Type="http://schemas.openxmlformats.org/officeDocument/2006/relationships/hyperlink" Target="https://catalog.ufl.edu/graduate/regulations" TargetMode="External" Id="R0f8e639173fc4c5c" /><Relationship Type="http://schemas.openxmlformats.org/officeDocument/2006/relationships/hyperlink" Target="https://gradcatalog.ufl.edu/graduate/regulations/" TargetMode="External" Id="R433e129db3ed4c21" /><Relationship Type="http://schemas.openxmlformats.org/officeDocument/2006/relationships/hyperlink" Target="https://sccr.dso.ufl.edu/policies/student-honor-code-student-conduct-code/" TargetMode="External" Id="R48e99f3f6ccd4ead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9A90-8B1E-44EF-BDED-D27C6149D48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AppVersion>16.0000</ap:AppVersion>
  <ap:Company>University of Florida</ap:Company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2025-07-01T19:59:00.0000000Z</dcterms:created>
  <dc:creator>Paul A. Chadik</dc:creator>
  <dc:description/>
  <dc:language>en-US</dc:language>
  <lastModifiedBy>Bindschaedler, Vincent</lastModifiedBy>
  <lastPrinted>2024-07-30T21:23:00.0000000Z</lastPrinted>
  <dcterms:modified xsi:type="dcterms:W3CDTF">2026-01-09T13:57:05.6094980Z</dcterms:modified>
  <revision>65</revision>
  <dc:subject/>
  <dc:title>Standardized Syllabus for the College of Engineering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